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5C" w:rsidRPr="003C1D9E" w:rsidRDefault="00C3575C" w:rsidP="00C3575C">
      <w:pPr>
        <w:tabs>
          <w:tab w:val="left" w:pos="6237"/>
          <w:tab w:val="right" w:pos="8306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:rsidR="00C3575C" w:rsidRPr="003C1D9E" w:rsidRDefault="00593D89" w:rsidP="00C3575C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>ŠIAULIŲ LOPŠELIS-</w:t>
      </w:r>
      <w:r w:rsidR="00C3575C"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DARŽELIS „TRYS NYKŠTUKAI“</w:t>
      </w:r>
    </w:p>
    <w:p w:rsidR="00C3575C" w:rsidRPr="003C1D9E" w:rsidRDefault="00C3575C" w:rsidP="00C3575C">
      <w:pPr>
        <w:tabs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DANGUOLĖS DARGIENĖS </w:t>
      </w:r>
    </w:p>
    <w:p w:rsidR="00C3575C" w:rsidRPr="00593D89" w:rsidRDefault="00593D89" w:rsidP="00593D89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2020 </w:t>
      </w:r>
      <w:r w:rsidR="00C3575C"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METŲ VEIKLOS ATASKAITA</w:t>
      </w:r>
    </w:p>
    <w:p w:rsidR="00C3575C" w:rsidRPr="003C1D9E" w:rsidRDefault="00C3575C" w:rsidP="001D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2021-01-20 Nr. ________ </w:t>
      </w:r>
    </w:p>
    <w:p w:rsidR="00C3575C" w:rsidRPr="003C1D9E" w:rsidRDefault="00C3575C" w:rsidP="001D262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sz w:val="24"/>
          <w:szCs w:val="24"/>
          <w:lang w:val="lt-LT" w:eastAsia="lt-LT"/>
        </w:rPr>
        <w:t>Šiauliai</w:t>
      </w: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250"/>
        <w:gridCol w:w="4624"/>
      </w:tblGrid>
      <w:tr w:rsidR="00EF4BE7" w:rsidRPr="003C1D9E" w:rsidTr="0002132B">
        <w:tc>
          <w:tcPr>
            <w:tcW w:w="2988" w:type="dxa"/>
          </w:tcPr>
          <w:p w:rsidR="00EF4BE7" w:rsidRPr="003C1D9E" w:rsidRDefault="00EF4BE7" w:rsidP="00C357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2020-ųjų metų tikslas, uždaviniai, priemonės</w:t>
            </w:r>
          </w:p>
        </w:tc>
        <w:tc>
          <w:tcPr>
            <w:tcW w:w="2250" w:type="dxa"/>
          </w:tcPr>
          <w:p w:rsidR="00EF4BE7" w:rsidRPr="003C1D9E" w:rsidRDefault="00EF4BE7" w:rsidP="00C357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Siekiniai (rezultato vertinimo, produ</w:t>
            </w:r>
            <w:r w:rsidR="00725BEA"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kt</w:t>
            </w:r>
            <w:r w:rsidR="00106F98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o kriterijaus pavadinimas ir </w:t>
            </w: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mato vienetas)</w:t>
            </w:r>
          </w:p>
        </w:tc>
        <w:tc>
          <w:tcPr>
            <w:tcW w:w="4624" w:type="dxa"/>
          </w:tcPr>
          <w:p w:rsidR="00EF4BE7" w:rsidRPr="003C1D9E" w:rsidRDefault="00EF4BE7" w:rsidP="00C357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Siekinių įgyvendinimo faktas</w:t>
            </w:r>
          </w:p>
        </w:tc>
      </w:tr>
      <w:tr w:rsidR="00EF4BE7" w:rsidRPr="003C1D9E" w:rsidTr="007A7725">
        <w:tc>
          <w:tcPr>
            <w:tcW w:w="9862" w:type="dxa"/>
            <w:gridSpan w:val="3"/>
          </w:tcPr>
          <w:p w:rsidR="00EF4BE7" w:rsidRPr="003C1D9E" w:rsidRDefault="00EF4BE7" w:rsidP="00C357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1.Tikslas. Plėtoti ikimokyklinio ir priešmokyklinio ugdymo paslaugas.</w:t>
            </w:r>
          </w:p>
        </w:tc>
      </w:tr>
      <w:tr w:rsidR="00EF4BE7" w:rsidRPr="003C1D9E" w:rsidTr="007A7725">
        <w:tc>
          <w:tcPr>
            <w:tcW w:w="9862" w:type="dxa"/>
            <w:gridSpan w:val="3"/>
          </w:tcPr>
          <w:p w:rsidR="00EF4BE7" w:rsidRPr="003C1D9E" w:rsidRDefault="00EF4BE7" w:rsidP="00EF4BE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Uždavinys. Vykdyti ikimokyklinį ir priešmokyklinį ugdymą, užtikrinant sistemingą ir veiksmingą pagalbą kiekvienam vaikui.</w:t>
            </w:r>
          </w:p>
        </w:tc>
      </w:tr>
      <w:tr w:rsidR="00EF4BE7" w:rsidRPr="003C1D9E" w:rsidTr="0002132B">
        <w:tc>
          <w:tcPr>
            <w:tcW w:w="2988" w:type="dxa"/>
          </w:tcPr>
          <w:p w:rsidR="00106F98" w:rsidRDefault="00D248C4" w:rsidP="00D248C4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Ikimokyklinio </w:t>
            </w:r>
          </w:p>
          <w:p w:rsidR="00EF4BE7" w:rsidRPr="00106F98" w:rsidRDefault="00D248C4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 programos „Aš ir tu augame ir kuriame kartu“ įgyvendinimas.</w:t>
            </w:r>
          </w:p>
        </w:tc>
        <w:tc>
          <w:tcPr>
            <w:tcW w:w="2250" w:type="dxa"/>
          </w:tcPr>
          <w:p w:rsidR="00EF4BE7" w:rsidRPr="003C1D9E" w:rsidRDefault="00A65076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Grupių sk. 10</w:t>
            </w:r>
          </w:p>
          <w:p w:rsidR="00A65076" w:rsidRPr="003C1D9E" w:rsidRDefault="00593D8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Vaikų sk. 186</w:t>
            </w:r>
          </w:p>
        </w:tc>
        <w:tc>
          <w:tcPr>
            <w:tcW w:w="4624" w:type="dxa"/>
          </w:tcPr>
          <w:p w:rsidR="00EF4BE7" w:rsidRPr="003C1D9E" w:rsidRDefault="00A65076" w:rsidP="00687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  <w:p w:rsidR="00A65076" w:rsidRPr="003C1D9E" w:rsidRDefault="00593D89" w:rsidP="00687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186</w:t>
            </w:r>
          </w:p>
        </w:tc>
      </w:tr>
      <w:tr w:rsidR="00EF4BE7" w:rsidRPr="003C1D9E" w:rsidTr="0002132B">
        <w:tc>
          <w:tcPr>
            <w:tcW w:w="2988" w:type="dxa"/>
          </w:tcPr>
          <w:p w:rsidR="00106F98" w:rsidRDefault="00A65076" w:rsidP="00A6507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Bendrosios </w:t>
            </w:r>
          </w:p>
          <w:p w:rsidR="00EF4BE7" w:rsidRPr="00106F98" w:rsidRDefault="00A65076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priešmokyklinio ugdymo programos įgyvendinimas.</w:t>
            </w:r>
          </w:p>
        </w:tc>
        <w:tc>
          <w:tcPr>
            <w:tcW w:w="2250" w:type="dxa"/>
          </w:tcPr>
          <w:p w:rsidR="00EF4BE7" w:rsidRPr="003C1D9E" w:rsidRDefault="00687620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Grupių sk.1</w:t>
            </w:r>
          </w:p>
          <w:p w:rsidR="00687620" w:rsidRPr="003C1D9E" w:rsidRDefault="00687620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Vaikų sk.</w:t>
            </w:r>
            <w:r w:rsidR="0088352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4624" w:type="dxa"/>
          </w:tcPr>
          <w:p w:rsidR="00EF4BE7" w:rsidRPr="003C1D9E" w:rsidRDefault="00687620" w:rsidP="00687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:rsidR="00687620" w:rsidRPr="003C1D9E" w:rsidRDefault="00687620" w:rsidP="00687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BA6608" w:rsidRPr="003C1D9E" w:rsidTr="007A7725">
        <w:tc>
          <w:tcPr>
            <w:tcW w:w="9862" w:type="dxa"/>
            <w:gridSpan w:val="3"/>
          </w:tcPr>
          <w:p w:rsidR="00BA6608" w:rsidRPr="003C1D9E" w:rsidRDefault="00BA6608" w:rsidP="00BA660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Uždavinys. Tobulinti ugdymo(si) turinį, siekiant pagerinti ugdytinių pasiekimus.</w:t>
            </w:r>
          </w:p>
        </w:tc>
      </w:tr>
      <w:tr w:rsidR="00EF4BE7" w:rsidRPr="00593D89" w:rsidTr="0002132B">
        <w:tc>
          <w:tcPr>
            <w:tcW w:w="2988" w:type="dxa"/>
          </w:tcPr>
          <w:p w:rsidR="00106F98" w:rsidRDefault="00BA6608" w:rsidP="00BA660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2D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Vaikų saviraiškos </w:t>
            </w:r>
          </w:p>
          <w:p w:rsidR="00EF4BE7" w:rsidRPr="00106F98" w:rsidRDefault="00BA6608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tenkinimas.</w:t>
            </w:r>
          </w:p>
        </w:tc>
        <w:tc>
          <w:tcPr>
            <w:tcW w:w="2250" w:type="dxa"/>
          </w:tcPr>
          <w:p w:rsidR="00EF4BE7" w:rsidRPr="00D42DB9" w:rsidRDefault="004A188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2D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 sk.</w:t>
            </w:r>
            <w:r w:rsidR="0088352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42D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4624" w:type="dxa"/>
          </w:tcPr>
          <w:p w:rsidR="00681E11" w:rsidRPr="003C1D9E" w:rsidRDefault="007F6866" w:rsidP="00681E1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Organizuoti 2 respublikiniai </w:t>
            </w:r>
            <w:r w:rsidR="007A77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virtualūs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projektai kalbai</w:t>
            </w:r>
            <w:r w:rsidR="004450CA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1</w:t>
            </w:r>
            <w:r w:rsidR="007A77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450CA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kūrybiškumui ugdyti</w:t>
            </w:r>
            <w:r w:rsidR="00296D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sukurti 2</w:t>
            </w:r>
            <w:r w:rsidR="007A77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e-twining projektai kalbai, 1 - SEU</w:t>
            </w:r>
            <w:r w:rsidR="00681E11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681E11" w:rsidRPr="003C1D9E" w:rsidRDefault="00A0729C" w:rsidP="00681E11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36 pedagogai dalyvavo 18</w:t>
            </w:r>
            <w:r w:rsidR="00681E11" w:rsidRPr="003C1D9E">
              <w:rPr>
                <w:bCs/>
              </w:rPr>
              <w:t xml:space="preserve"> projektų su ugdytiniais (daugiausia p</w:t>
            </w:r>
            <w:r w:rsidR="004450CA" w:rsidRPr="003C1D9E">
              <w:rPr>
                <w:bCs/>
              </w:rPr>
              <w:t>rojektų susijusių su kūrybišku</w:t>
            </w:r>
            <w:r>
              <w:rPr>
                <w:bCs/>
              </w:rPr>
              <w:t xml:space="preserve">mo, </w:t>
            </w:r>
            <w:r w:rsidR="004450CA" w:rsidRPr="003C1D9E">
              <w:rPr>
                <w:bCs/>
              </w:rPr>
              <w:t>kalbos ugdymu</w:t>
            </w:r>
            <w:r>
              <w:rPr>
                <w:bCs/>
              </w:rPr>
              <w:t>, fizinio aktyvumo skatinimu</w:t>
            </w:r>
            <w:r w:rsidR="00681E11" w:rsidRPr="003C1D9E">
              <w:rPr>
                <w:bCs/>
              </w:rPr>
              <w:t>);</w:t>
            </w:r>
          </w:p>
          <w:p w:rsidR="00681E11" w:rsidRPr="00106F98" w:rsidRDefault="00681E11" w:rsidP="00106F98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36 pedagogai prisijungė prie 12 projektų (daugiausia projektų kalbos</w:t>
            </w:r>
            <w:r w:rsidR="00597F7D">
              <w:rPr>
                <w:bCs/>
              </w:rPr>
              <w:t>, sporto</w:t>
            </w:r>
            <w:r w:rsidRPr="003C1D9E">
              <w:rPr>
                <w:bCs/>
              </w:rPr>
              <w:t xml:space="preserve"> bei</w:t>
            </w:r>
            <w:r w:rsidR="00106F98">
              <w:rPr>
                <w:bCs/>
              </w:rPr>
              <w:t xml:space="preserve"> ugdymo būdų ir metodų srityse).</w:t>
            </w:r>
          </w:p>
        </w:tc>
      </w:tr>
      <w:tr w:rsidR="00EF4BE7" w:rsidRPr="003C1D9E" w:rsidTr="0002132B">
        <w:tc>
          <w:tcPr>
            <w:tcW w:w="2988" w:type="dxa"/>
          </w:tcPr>
          <w:p w:rsidR="00106F98" w:rsidRDefault="00BA6608" w:rsidP="00BA660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Informacinių </w:t>
            </w:r>
          </w:p>
          <w:p w:rsidR="00EF4BE7" w:rsidRPr="00106F98" w:rsidRDefault="00BA6608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technologijų įsigijimas.</w:t>
            </w:r>
          </w:p>
        </w:tc>
        <w:tc>
          <w:tcPr>
            <w:tcW w:w="2250" w:type="dxa"/>
          </w:tcPr>
          <w:p w:rsidR="00EF4BE7" w:rsidRPr="003C1D9E" w:rsidRDefault="00725BEA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Procentai 10</w:t>
            </w:r>
          </w:p>
        </w:tc>
        <w:tc>
          <w:tcPr>
            <w:tcW w:w="4624" w:type="dxa"/>
          </w:tcPr>
          <w:p w:rsidR="00EF4BE7" w:rsidRPr="003C1D9E" w:rsidRDefault="00F515E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projektoriai (projektoriais aprūpintos 6 grupės iš 11);</w:t>
            </w:r>
          </w:p>
          <w:p w:rsidR="00F515EE" w:rsidRDefault="00F515E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 planšetinis kompiuteris (ugdymo procesui naudojama 12 pl.</w:t>
            </w:r>
            <w:r w:rsid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kompiuterių);</w:t>
            </w:r>
          </w:p>
          <w:p w:rsidR="003C30B4" w:rsidRPr="003C1D9E" w:rsidRDefault="00106F98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i</w:t>
            </w:r>
            <w:r w:rsidR="003C30B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šmaniosios bitutės (programavimo įgūdžiams formuoti naudojamos 4 bitutės);</w:t>
            </w:r>
          </w:p>
          <w:p w:rsidR="00F515EE" w:rsidRPr="003C1D9E" w:rsidRDefault="00F515E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 iliuminuotų lentelių</w:t>
            </w:r>
            <w:r w:rsidR="00725BEA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A6608" w:rsidRPr="003C1D9E" w:rsidTr="0002132B">
        <w:tc>
          <w:tcPr>
            <w:tcW w:w="2988" w:type="dxa"/>
          </w:tcPr>
          <w:p w:rsidR="00106F98" w:rsidRDefault="00BA6608" w:rsidP="00BA660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STEAM ir </w:t>
            </w:r>
          </w:p>
          <w:p w:rsidR="00BA6608" w:rsidRPr="00106F98" w:rsidRDefault="00BA6608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komunikavimo sritims 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skirtų ugdymo priemonių įsigijimas.</w:t>
            </w:r>
          </w:p>
        </w:tc>
        <w:tc>
          <w:tcPr>
            <w:tcW w:w="2250" w:type="dxa"/>
          </w:tcPr>
          <w:p w:rsidR="00BA6608" w:rsidRPr="003C1D9E" w:rsidRDefault="007F6866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Procentai</w:t>
            </w:r>
            <w:r w:rsidR="004450CA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</w:t>
            </w:r>
          </w:p>
        </w:tc>
        <w:tc>
          <w:tcPr>
            <w:tcW w:w="4624" w:type="dxa"/>
          </w:tcPr>
          <w:p w:rsidR="00BA6608" w:rsidRPr="003C1D9E" w:rsidRDefault="004450CA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725BEA"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% </w:t>
            </w:r>
            <w:proofErr w:type="spellStart"/>
            <w:r w:rsidR="00725BEA"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priemoni</w:t>
            </w:r>
            <w:proofErr w:type="spellEnd"/>
            <w:r w:rsidR="00725BEA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ų grupėms ir STEAM kambario į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kūrimui;</w:t>
            </w:r>
          </w:p>
          <w:p w:rsidR="004450CA" w:rsidRPr="003C1D9E" w:rsidRDefault="004450CA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10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%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priemonių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skirtų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kalbinei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sričiai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lavinti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</w:tr>
      <w:tr w:rsidR="00F02477" w:rsidRPr="003C1D9E" w:rsidTr="007A7725">
        <w:tc>
          <w:tcPr>
            <w:tcW w:w="9862" w:type="dxa"/>
            <w:gridSpan w:val="3"/>
          </w:tcPr>
          <w:p w:rsidR="00F02477" w:rsidRPr="003C1D9E" w:rsidRDefault="00F02477" w:rsidP="00F0247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Uždavinys. Saugoti ir stiprinti vaikų sveikatą.</w:t>
            </w:r>
          </w:p>
        </w:tc>
      </w:tr>
      <w:tr w:rsidR="00F02477" w:rsidRPr="003C1D9E" w:rsidTr="0002132B">
        <w:tc>
          <w:tcPr>
            <w:tcW w:w="2988" w:type="dxa"/>
          </w:tcPr>
          <w:p w:rsidR="00593D89" w:rsidRDefault="00F02477" w:rsidP="00106F9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Socialinio – </w:t>
            </w:r>
          </w:p>
          <w:p w:rsidR="00F02477" w:rsidRPr="00106F98" w:rsidRDefault="00F02477" w:rsidP="00106F9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emocinio </w:t>
            </w:r>
            <w:r w:rsid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ntelekto ugdymo programų įgyvendinimas.</w:t>
            </w:r>
          </w:p>
        </w:tc>
        <w:tc>
          <w:tcPr>
            <w:tcW w:w="2250" w:type="dxa"/>
          </w:tcPr>
          <w:p w:rsidR="00F02477" w:rsidRPr="003C1D9E" w:rsidRDefault="00CB3E94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Projektų sk.</w:t>
            </w:r>
            <w:r w:rsidR="0088352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624" w:type="dxa"/>
          </w:tcPr>
          <w:p w:rsidR="003C30B4" w:rsidRPr="003C1D9E" w:rsidRDefault="00EB0EED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programos, 2 projektai</w:t>
            </w:r>
            <w:r w:rsid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CB3E94" w:rsidRPr="003C1D9E" w:rsidRDefault="00593D8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B3E94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tarp.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B3E94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programos: „Zipio draugai“</w:t>
            </w:r>
            <w:r w:rsidR="003C30B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(3 grupėse)</w:t>
            </w:r>
            <w:r w:rsidR="00CB3E94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„Kimochi“</w:t>
            </w:r>
            <w:r w:rsidR="003C30B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(3 grupėse)</w:t>
            </w:r>
            <w:r w:rsidR="00CB3E94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34124D" w:rsidRPr="0034124D" w:rsidRDefault="0034124D" w:rsidP="0034124D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 projektas vykdoma</w:t>
            </w:r>
            <w:r w:rsid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 su ankstyvojo amžiaus vaikais;</w:t>
            </w:r>
          </w:p>
          <w:p w:rsidR="00CB3E94" w:rsidRPr="003C1D9E" w:rsidRDefault="0034124D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 projektas tęsiamas e-twining platformoje (2 grupėse);</w:t>
            </w:r>
          </w:p>
          <w:p w:rsidR="00CB3E94" w:rsidRPr="003C1D9E" w:rsidRDefault="00883527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CB3E94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ocialinė pedagogė įgijo teisę vykdyti programą „Zipio draugai“.</w:t>
            </w:r>
          </w:p>
        </w:tc>
      </w:tr>
      <w:tr w:rsidR="00F02477" w:rsidRPr="003C1D9E" w:rsidTr="0002132B">
        <w:tc>
          <w:tcPr>
            <w:tcW w:w="2988" w:type="dxa"/>
          </w:tcPr>
          <w:p w:rsidR="00593D89" w:rsidRDefault="00F02477" w:rsidP="00F0247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Bendrų veiklų su </w:t>
            </w:r>
          </w:p>
          <w:p w:rsidR="00F02477" w:rsidRPr="00593D89" w:rsidRDefault="00F02477" w:rsidP="00593D8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Teniso akademija ir BMX dviračių sporto baze vykdymas.</w:t>
            </w:r>
          </w:p>
        </w:tc>
        <w:tc>
          <w:tcPr>
            <w:tcW w:w="2250" w:type="dxa"/>
          </w:tcPr>
          <w:p w:rsidR="00F02477" w:rsidRPr="003C1D9E" w:rsidRDefault="00061FD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 sk.</w:t>
            </w:r>
            <w:r w:rsidR="0088352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624" w:type="dxa"/>
          </w:tcPr>
          <w:p w:rsidR="00D25D2A" w:rsidRDefault="00061FD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 su Teniso akademija tęsiamas,</w:t>
            </w:r>
            <w:r w:rsid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tačiau dėl ekstremalios situaci</w:t>
            </w:r>
            <w:r w:rsidR="00C212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jos </w:t>
            </w:r>
            <w:r w:rsidR="00C21263" w:rsidRPr="00C212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2020</w:t>
            </w:r>
            <w:r w:rsidR="00593D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21263" w:rsidRPr="00C212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m. planuotos veiklos nevyko;</w:t>
            </w:r>
          </w:p>
          <w:p w:rsidR="00061FD9" w:rsidRPr="003C1D9E" w:rsidRDefault="00883527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4176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radėtas bendradarbiavimas su Lietuvos teniso sąjunga,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atl</w:t>
            </w:r>
            <w:r w:rsidR="004176C0" w:rsidRPr="00D25D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iekami paruošiamieji darbai, įstaigos specialistė gavo </w:t>
            </w:r>
            <w:r w:rsidRPr="00D25D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sertifikatą</w:t>
            </w:r>
            <w:r w:rsidR="00D25D2A" w:rsidRPr="00D25D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vykd</w:t>
            </w:r>
            <w:r w:rsidR="001D262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yti teniso veiklas</w:t>
            </w:r>
            <w:r w:rsidR="00D25D2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įstaigoje;</w:t>
            </w:r>
          </w:p>
          <w:p w:rsidR="00061FD9" w:rsidRPr="003C1D9E" w:rsidRDefault="00883527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061FD9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ykdyta 1 veikla su BMX sporto baze.</w:t>
            </w:r>
          </w:p>
        </w:tc>
      </w:tr>
      <w:tr w:rsidR="00F02477" w:rsidRPr="00593D89" w:rsidTr="0002132B">
        <w:tc>
          <w:tcPr>
            <w:tcW w:w="2988" w:type="dxa"/>
          </w:tcPr>
          <w:p w:rsidR="00837851" w:rsidRDefault="00C91938" w:rsidP="00C9193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Vaikų sveikatos </w:t>
            </w:r>
          </w:p>
          <w:p w:rsidR="00F02477" w:rsidRPr="00837851" w:rsidRDefault="00C91938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saugojimo ir stiprinimo programos 2019-2024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m. „Nykštukų sveikatos ABC“ įgyvendinimas.</w:t>
            </w:r>
          </w:p>
        </w:tc>
        <w:tc>
          <w:tcPr>
            <w:tcW w:w="2250" w:type="dxa"/>
          </w:tcPr>
          <w:p w:rsidR="00F02477" w:rsidRPr="003C1D9E" w:rsidRDefault="00BA74A6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 sk.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4624" w:type="dxa"/>
          </w:tcPr>
          <w:p w:rsidR="00F02477" w:rsidRPr="003C1D9E" w:rsidRDefault="00BA74A6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Įvykdyta 13 veiklų įstaigoje</w:t>
            </w:r>
            <w:r w:rsidR="001D262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(apklausos, susirinkimai, edukacinės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pamokėlės (50), informaciniai stendai ir kt.)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E500BB" w:rsidRPr="003C1D9E" w:rsidRDefault="0083785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="004176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staiga priimta į aktyvių mokyklų tinklą ir pradėj</w:t>
            </w:r>
            <w:r w:rsidR="00E500BB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vykdyti programą „Aktyvi mokykla“.</w:t>
            </w:r>
          </w:p>
        </w:tc>
      </w:tr>
      <w:tr w:rsidR="00C91938" w:rsidRPr="00593D89" w:rsidTr="0002132B">
        <w:tc>
          <w:tcPr>
            <w:tcW w:w="2988" w:type="dxa"/>
          </w:tcPr>
          <w:p w:rsidR="00837851" w:rsidRDefault="00C91938" w:rsidP="00C9193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Vaikams, kuriems </w:t>
            </w:r>
          </w:p>
          <w:p w:rsidR="00C91938" w:rsidRPr="00837851" w:rsidRDefault="00C91938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nustatyti specialieji ugdymosi poreikiai, teikti logopedo, socialinio pedagogo ar kito PPT rekomenduojamo specialisto pagalbą.</w:t>
            </w:r>
          </w:p>
        </w:tc>
        <w:tc>
          <w:tcPr>
            <w:tcW w:w="2250" w:type="dxa"/>
          </w:tcPr>
          <w:p w:rsidR="00C91938" w:rsidRPr="003C1D9E" w:rsidRDefault="002C11F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Procentai 100</w:t>
            </w:r>
          </w:p>
        </w:tc>
        <w:tc>
          <w:tcPr>
            <w:tcW w:w="4624" w:type="dxa"/>
          </w:tcPr>
          <w:p w:rsidR="002C11F1" w:rsidRPr="003C1D9E" w:rsidRDefault="002C11F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100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%</w:t>
            </w:r>
            <w:r w:rsidR="00455A8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isiems vaikams, kurie tirti PPT 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teikiama rekomenduojama pagalba;</w:t>
            </w:r>
          </w:p>
          <w:p w:rsidR="002C11F1" w:rsidRPr="00804F8E" w:rsidRDefault="0083785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ogopedo pagalbą gauna 31 vaikas;</w:t>
            </w:r>
          </w:p>
          <w:p w:rsidR="00804F8E" w:rsidRPr="00804F8E" w:rsidRDefault="0083785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c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pedagogo -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4 vaikai</w:t>
            </w:r>
            <w:r w:rsidR="004F021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(nuo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F021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F021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 mėn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021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804F8E" w:rsidRPr="00804F8E" w:rsidRDefault="0083785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udesio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korekcijos mokytojo – 16 vaikų;</w:t>
            </w:r>
          </w:p>
          <w:p w:rsidR="00804F8E" w:rsidRPr="003C1D9E" w:rsidRDefault="00837851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ocial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inio </w:t>
            </w:r>
            <w:r w:rsidR="00804F8E" w:rsidRP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pedagogo 16 vaikų individualiai ir 100 ugd</w:t>
            </w:r>
            <w:r w:rsidR="00804F8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ytinių projektinės veiklos metu.</w:t>
            </w:r>
          </w:p>
        </w:tc>
      </w:tr>
      <w:tr w:rsidR="00E460B6" w:rsidRPr="00593D89" w:rsidTr="007A7725">
        <w:tc>
          <w:tcPr>
            <w:tcW w:w="9862" w:type="dxa"/>
            <w:gridSpan w:val="3"/>
          </w:tcPr>
          <w:p w:rsidR="00E460B6" w:rsidRPr="003C1D9E" w:rsidRDefault="00E460B6" w:rsidP="00E460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Tikslas. Puoselėti įstaigos bendruomenės narių tobulėjimą ir sutelktumą.</w:t>
            </w:r>
          </w:p>
        </w:tc>
      </w:tr>
      <w:tr w:rsidR="00CF0120" w:rsidRPr="00593D89" w:rsidTr="007A7725">
        <w:tc>
          <w:tcPr>
            <w:tcW w:w="9862" w:type="dxa"/>
            <w:gridSpan w:val="3"/>
          </w:tcPr>
          <w:p w:rsidR="00CF0120" w:rsidRPr="003C1D9E" w:rsidRDefault="00CF0120" w:rsidP="00CF01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Uždavinys. Telkti įstaigos bendruomenę, aktyvinant bendravimą ir bendradarbiavimą su ugdytinių tėvais ir socialiniais partneriais.</w:t>
            </w:r>
          </w:p>
        </w:tc>
      </w:tr>
      <w:tr w:rsidR="00E460B6" w:rsidRPr="00593D89" w:rsidTr="0002132B">
        <w:tc>
          <w:tcPr>
            <w:tcW w:w="2988" w:type="dxa"/>
          </w:tcPr>
          <w:p w:rsidR="00837851" w:rsidRDefault="00CF0120" w:rsidP="00CF012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Įstaigos bendravimo </w:t>
            </w:r>
          </w:p>
          <w:p w:rsidR="00E460B6" w:rsidRPr="00837851" w:rsidRDefault="00CF0120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bendradarbiavimo su ugdytinių tėvais (globėjais) modelio įgyvendinimas.</w:t>
            </w:r>
          </w:p>
        </w:tc>
        <w:tc>
          <w:tcPr>
            <w:tcW w:w="2250" w:type="dxa"/>
          </w:tcPr>
          <w:p w:rsidR="00E460B6" w:rsidRPr="003C1D9E" w:rsidRDefault="004A188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97F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 sk.</w:t>
            </w:r>
            <w:r w:rsidR="00597F7D" w:rsidRPr="00597F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4</w:t>
            </w:r>
          </w:p>
        </w:tc>
        <w:tc>
          <w:tcPr>
            <w:tcW w:w="4624" w:type="dxa"/>
          </w:tcPr>
          <w:p w:rsidR="00E460B6" w:rsidRPr="003C1D9E" w:rsidRDefault="00172813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Organizuotos 4 veiklos;</w:t>
            </w:r>
          </w:p>
          <w:p w:rsidR="00837851" w:rsidRDefault="00837851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5C4AEC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ykdyta 11 apklausų bendruomenei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</w:p>
          <w:p w:rsidR="00172813" w:rsidRPr="003C1D9E" w:rsidRDefault="00837851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E500BB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pklausų metu tartasi su bendruomene nuotolinio ugdymo, įstaigos ugdymo  kokybės klausimais ir kt.</w:t>
            </w:r>
          </w:p>
        </w:tc>
      </w:tr>
      <w:tr w:rsidR="00E460B6" w:rsidRPr="00593D89" w:rsidTr="0002132B">
        <w:tc>
          <w:tcPr>
            <w:tcW w:w="2988" w:type="dxa"/>
          </w:tcPr>
          <w:p w:rsidR="00837851" w:rsidRDefault="00272521" w:rsidP="00272521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SKU ir </w:t>
            </w:r>
          </w:p>
          <w:p w:rsidR="00E460B6" w:rsidRPr="00837851" w:rsidRDefault="00272521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bendradarbiavimo su socialiniais partneriais veiklų įgyvendinimas.</w:t>
            </w:r>
          </w:p>
        </w:tc>
        <w:tc>
          <w:tcPr>
            <w:tcW w:w="2250" w:type="dxa"/>
          </w:tcPr>
          <w:p w:rsidR="00E460B6" w:rsidRPr="003C1D9E" w:rsidRDefault="004A188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254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 sk.</w:t>
            </w:r>
            <w:r w:rsidR="00D57ED2" w:rsidRPr="00C254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15</w:t>
            </w:r>
          </w:p>
          <w:p w:rsidR="00D57ED2" w:rsidRPr="003C1D9E" w:rsidRDefault="00D57ED2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Išvykų sk. 20 </w:t>
            </w:r>
          </w:p>
          <w:p w:rsidR="00D57ED2" w:rsidRPr="003C1D9E" w:rsidRDefault="00D57ED2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Priimtų studentų sk. 1</w:t>
            </w:r>
          </w:p>
        </w:tc>
        <w:tc>
          <w:tcPr>
            <w:tcW w:w="4624" w:type="dxa"/>
          </w:tcPr>
          <w:p w:rsidR="00E460B6" w:rsidRPr="003C1D9E" w:rsidRDefault="00D57ED2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Organizuotos 9 veiklos</w:t>
            </w:r>
            <w:r w:rsidR="00B5243D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(ŠU, </w:t>
            </w:r>
            <w:r w:rsid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biblioteka, </w:t>
            </w:r>
            <w:r w:rsidR="00B5243D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progimnazijo</w:t>
            </w:r>
            <w:r w:rsid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s, 7 darželiai, krepšinio akademija, </w:t>
            </w:r>
            <w:r w:rsidR="002002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Lietuvos</w:t>
            </w:r>
            <w:r w:rsid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5243D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teniso </w:t>
            </w:r>
            <w:r w:rsid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sąjunga, BMX );</w:t>
            </w:r>
          </w:p>
          <w:p w:rsidR="00D57ED2" w:rsidRPr="003C1D9E" w:rsidRDefault="00D57ED2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edukacinės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išvykos;</w:t>
            </w:r>
          </w:p>
          <w:p w:rsidR="00200288" w:rsidRDefault="00D57ED2" w:rsidP="0020028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r w:rsidR="002002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vykdytos praktikos studentams </w:t>
            </w:r>
            <w:r w:rsidR="009C32A7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(1 ŠU studentė, 2</w:t>
            </w:r>
            <w:r w:rsidR="000355F1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C32A7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Šiaulių </w:t>
            </w:r>
            <w:r w:rsidR="000355F1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valstybinės </w:t>
            </w:r>
            <w:r w:rsidR="009C32A7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kolegijos</w:t>
            </w:r>
            <w:r w:rsidR="002002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studentės</w:t>
            </w:r>
            <w:r w:rsidR="009C32A7"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0355F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837851" w:rsidRPr="003C1D9E" w:rsidRDefault="00837851" w:rsidP="00200288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2521" w:rsidRPr="00593D89" w:rsidTr="007A7725">
        <w:tc>
          <w:tcPr>
            <w:tcW w:w="9862" w:type="dxa"/>
            <w:gridSpan w:val="3"/>
          </w:tcPr>
          <w:p w:rsidR="00272521" w:rsidRPr="003C1D9E" w:rsidRDefault="00272521" w:rsidP="00597F7D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Uždavinys. Sudaryti sąlygas, padedančias kelti pedagogų darbo motyvaciją, ugdančias nuostatų 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ozityvumą.</w:t>
            </w:r>
          </w:p>
        </w:tc>
      </w:tr>
      <w:tr w:rsidR="00BC7FF9" w:rsidRPr="00593D89" w:rsidTr="0002132B">
        <w:tc>
          <w:tcPr>
            <w:tcW w:w="2988" w:type="dxa"/>
          </w:tcPr>
          <w:p w:rsidR="00837851" w:rsidRDefault="00BC7FF9" w:rsidP="00597F7D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Gerosios patirties </w:t>
            </w:r>
          </w:p>
          <w:p w:rsidR="00BC7FF9" w:rsidRPr="00837851" w:rsidRDefault="00BC7FF9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sklaida institucijoje, regione, šalyje.</w:t>
            </w:r>
          </w:p>
        </w:tc>
        <w:tc>
          <w:tcPr>
            <w:tcW w:w="2250" w:type="dxa"/>
          </w:tcPr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Parengta priemonių - pedagogų sk./priemonių sk.</w:t>
            </w: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Dalyvavimas su ugdytiniais - pedagogų sk./veiklų sk.</w:t>
            </w: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Vykdyti projektai – pedagogų sk./projektų sk. </w:t>
            </w: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Parengti žodiniai pranešimai – pedagogų sk./pranešimų sk.</w:t>
            </w: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F9" w:rsidRPr="003C1D9E" w:rsidRDefault="00BC7FF9" w:rsidP="0059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Organizuoti renginiai (konferencija, paroda) – pedagogų sk./veiklų sk.</w:t>
            </w:r>
          </w:p>
        </w:tc>
        <w:tc>
          <w:tcPr>
            <w:tcW w:w="4624" w:type="dxa"/>
          </w:tcPr>
          <w:p w:rsidR="00BC7FF9" w:rsidRPr="003C1D9E" w:rsidRDefault="00BC7FF9" w:rsidP="00597F7D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3/3 (2 priemonės kalbai, 1 SEU)</w:t>
            </w:r>
            <w:r w:rsidR="00837851">
              <w:rPr>
                <w:bCs/>
              </w:rPr>
              <w:t>;</w:t>
            </w:r>
          </w:p>
          <w:p w:rsidR="00BC7FF9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597F7D" w:rsidRPr="003C1D9E" w:rsidRDefault="00597F7D" w:rsidP="00597F7D">
            <w:pPr>
              <w:pStyle w:val="BodyText"/>
              <w:jc w:val="left"/>
              <w:rPr>
                <w:bCs/>
              </w:rPr>
            </w:pPr>
          </w:p>
          <w:p w:rsidR="00597F7D" w:rsidRDefault="00597F7D" w:rsidP="00597F7D">
            <w:pPr>
              <w:pStyle w:val="BodyText"/>
              <w:jc w:val="left"/>
              <w:rPr>
                <w:bCs/>
              </w:rPr>
            </w:pPr>
          </w:p>
          <w:p w:rsidR="00E51244" w:rsidRPr="00E51244" w:rsidRDefault="00E51244" w:rsidP="00E51244">
            <w:pPr>
              <w:pStyle w:val="BodyText"/>
              <w:jc w:val="left"/>
              <w:rPr>
                <w:bCs/>
              </w:rPr>
            </w:pPr>
            <w:r w:rsidRPr="00E51244">
              <w:rPr>
                <w:bCs/>
              </w:rPr>
              <w:t>25/12 (daugiausia projektų susijusių su kūrybiškumo ir kalbos ugdymu);</w:t>
            </w:r>
          </w:p>
          <w:p w:rsidR="00597F7D" w:rsidRPr="003C1D9E" w:rsidRDefault="00597F7D" w:rsidP="00597F7D">
            <w:pPr>
              <w:pStyle w:val="BodyText"/>
              <w:jc w:val="left"/>
              <w:rPr>
                <w:bCs/>
              </w:rPr>
            </w:pPr>
          </w:p>
          <w:p w:rsidR="00BC7FF9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E51244" w:rsidRPr="003C1D9E" w:rsidRDefault="00E51244" w:rsidP="00597F7D">
            <w:pPr>
              <w:pStyle w:val="BodyText"/>
              <w:jc w:val="left"/>
              <w:rPr>
                <w:bCs/>
              </w:rPr>
            </w:pPr>
          </w:p>
          <w:p w:rsidR="00BC7FF9" w:rsidRPr="003C1D9E" w:rsidRDefault="00BC7FF9" w:rsidP="00597F7D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36/12 (daugiausia projektų kalbos</w:t>
            </w:r>
            <w:r w:rsidR="00597F7D">
              <w:rPr>
                <w:bCs/>
              </w:rPr>
              <w:t>, sporto</w:t>
            </w:r>
            <w:r w:rsidRPr="003C1D9E">
              <w:rPr>
                <w:bCs/>
              </w:rPr>
              <w:t xml:space="preserve"> bei ugdymo būdų ir metodų srityse);</w:t>
            </w:r>
          </w:p>
          <w:p w:rsidR="00BC7FF9" w:rsidRPr="003C1D9E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BC7FF9" w:rsidRPr="00E51244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E51244" w:rsidRPr="00E51244" w:rsidRDefault="00E51244" w:rsidP="00E51244">
            <w:pPr>
              <w:pStyle w:val="BodyText"/>
              <w:jc w:val="left"/>
              <w:rPr>
                <w:bCs/>
              </w:rPr>
            </w:pPr>
            <w:r w:rsidRPr="00E51244">
              <w:rPr>
                <w:bCs/>
              </w:rPr>
              <w:t>7/7</w:t>
            </w:r>
            <w:r w:rsidR="00837851">
              <w:rPr>
                <w:bCs/>
              </w:rPr>
              <w:t xml:space="preserve"> </w:t>
            </w:r>
            <w:r w:rsidRPr="00E51244">
              <w:rPr>
                <w:bCs/>
              </w:rPr>
              <w:t>( pedagogai patirtimi dalinosi SEU , STEAM ir bendradarbiavimo su tėvais srityse);</w:t>
            </w:r>
          </w:p>
          <w:p w:rsidR="00BC7FF9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BC7FF9" w:rsidRPr="003C1D9E" w:rsidRDefault="00BC7FF9" w:rsidP="00597F7D">
            <w:pPr>
              <w:pStyle w:val="BodyText"/>
              <w:jc w:val="left"/>
              <w:rPr>
                <w:bCs/>
              </w:rPr>
            </w:pPr>
          </w:p>
          <w:p w:rsidR="00BC7FF9" w:rsidRPr="00837851" w:rsidRDefault="00BC7FF9" w:rsidP="001F4A9C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9/5 (</w:t>
            </w:r>
            <w:r w:rsidR="00597F7D">
              <w:rPr>
                <w:bCs/>
              </w:rPr>
              <w:t xml:space="preserve">organizuota </w:t>
            </w:r>
            <w:r w:rsidRPr="003C1D9E">
              <w:rPr>
                <w:bCs/>
              </w:rPr>
              <w:t>1 resp</w:t>
            </w:r>
            <w:r w:rsidR="00837851">
              <w:rPr>
                <w:bCs/>
              </w:rPr>
              <w:t>ublikinė</w:t>
            </w:r>
            <w:r w:rsidRPr="003C1D9E">
              <w:rPr>
                <w:bCs/>
              </w:rPr>
              <w:t xml:space="preserve"> konferencija, </w:t>
            </w:r>
            <w:r w:rsidR="00597F7D">
              <w:rPr>
                <w:bCs/>
              </w:rPr>
              <w:t xml:space="preserve">organizuoti </w:t>
            </w:r>
            <w:r w:rsidR="001F4A9C">
              <w:rPr>
                <w:bCs/>
              </w:rPr>
              <w:t>3</w:t>
            </w:r>
            <w:r w:rsidR="008D0709">
              <w:rPr>
                <w:bCs/>
              </w:rPr>
              <w:t xml:space="preserve"> resp</w:t>
            </w:r>
            <w:r w:rsidR="00837851">
              <w:rPr>
                <w:bCs/>
              </w:rPr>
              <w:t xml:space="preserve">ublikiniai </w:t>
            </w:r>
            <w:r w:rsidR="008D0709">
              <w:rPr>
                <w:bCs/>
              </w:rPr>
              <w:t xml:space="preserve">.projektai </w:t>
            </w:r>
            <w:r w:rsidR="001F4A9C">
              <w:rPr>
                <w:bCs/>
              </w:rPr>
              <w:t>(2-</w:t>
            </w:r>
            <w:r w:rsidR="008D0709">
              <w:rPr>
                <w:bCs/>
              </w:rPr>
              <w:t>kalbos ugdymui</w:t>
            </w:r>
            <w:r w:rsidR="001F4A9C">
              <w:rPr>
                <w:bCs/>
              </w:rPr>
              <w:t>, 1-kūrybiškumo ugdymui)</w:t>
            </w:r>
            <w:r w:rsidRPr="003C1D9E">
              <w:rPr>
                <w:bCs/>
              </w:rPr>
              <w:t>, suku</w:t>
            </w:r>
            <w:r w:rsidR="001F4A9C">
              <w:rPr>
                <w:bCs/>
              </w:rPr>
              <w:t>rti 2 e-twining projektai kalbos ugdymui</w:t>
            </w:r>
            <w:r w:rsidRPr="003C1D9E">
              <w:rPr>
                <w:bCs/>
              </w:rPr>
              <w:t>)</w:t>
            </w:r>
            <w:r w:rsidR="001F4A9C">
              <w:rPr>
                <w:bCs/>
              </w:rPr>
              <w:t>.</w:t>
            </w:r>
          </w:p>
        </w:tc>
      </w:tr>
      <w:tr w:rsidR="00E460B6" w:rsidRPr="00593D89" w:rsidTr="0002132B">
        <w:tc>
          <w:tcPr>
            <w:tcW w:w="2988" w:type="dxa"/>
          </w:tcPr>
          <w:p w:rsidR="00837851" w:rsidRDefault="00B0500E" w:rsidP="00B0500E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Pedagogų ir </w:t>
            </w:r>
          </w:p>
          <w:p w:rsidR="00E460B6" w:rsidRPr="00837851" w:rsidRDefault="00B0500E" w:rsidP="0083785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pagalbos vaikui specialistų kvalifikacijos tobulinimas.</w:t>
            </w:r>
          </w:p>
        </w:tc>
        <w:tc>
          <w:tcPr>
            <w:tcW w:w="2250" w:type="dxa"/>
          </w:tcPr>
          <w:p w:rsidR="00E460B6" w:rsidRPr="003C1D9E" w:rsidRDefault="00BC7FF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Atestuotų pedagogų sk. 4</w:t>
            </w:r>
          </w:p>
          <w:p w:rsidR="00BC7FF9" w:rsidRPr="003C1D9E" w:rsidRDefault="00BC7FF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C7FF9" w:rsidRPr="003C1D9E" w:rsidRDefault="00BC7FF9" w:rsidP="00C3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Klausytojai seminaruose – pedagogų sk.</w:t>
            </w:r>
            <w:r w:rsidR="00597F7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624" w:type="dxa"/>
          </w:tcPr>
          <w:p w:rsidR="00E460B6" w:rsidRPr="003C1D9E" w:rsidRDefault="00BC7FF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atestuoti pedagogai vyresniojo pedagogo kvalifikacijai;</w:t>
            </w:r>
          </w:p>
          <w:p w:rsidR="00BC7FF9" w:rsidRPr="003C1D9E" w:rsidRDefault="00BC7FF9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BC7FF9" w:rsidRPr="00837851" w:rsidRDefault="00BC7FF9" w:rsidP="00455A8D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26 (</w:t>
            </w:r>
            <w:r w:rsidR="00455A8D">
              <w:rPr>
                <w:bCs/>
              </w:rPr>
              <w:t>pagrindinės temos</w:t>
            </w:r>
            <w:r w:rsidR="00063800" w:rsidRPr="00063800">
              <w:rPr>
                <w:bCs/>
              </w:rPr>
              <w:t xml:space="preserve">: </w:t>
            </w:r>
            <w:r w:rsidR="00597F7D">
              <w:rPr>
                <w:bCs/>
              </w:rPr>
              <w:t>spec.</w:t>
            </w:r>
            <w:r w:rsidR="00837851">
              <w:rPr>
                <w:bCs/>
              </w:rPr>
              <w:t xml:space="preserve"> </w:t>
            </w:r>
            <w:r w:rsidR="00597F7D">
              <w:rPr>
                <w:bCs/>
              </w:rPr>
              <w:t>poreikių vaikų ugdymas</w:t>
            </w:r>
            <w:r w:rsidRPr="003C1D9E">
              <w:rPr>
                <w:bCs/>
              </w:rPr>
              <w:t xml:space="preserve">, </w:t>
            </w:r>
            <w:r w:rsidR="00597F7D">
              <w:rPr>
                <w:bCs/>
              </w:rPr>
              <w:t xml:space="preserve">bendravimo </w:t>
            </w:r>
            <w:r w:rsidRPr="003C1D9E">
              <w:rPr>
                <w:bCs/>
              </w:rPr>
              <w:t>ku</w:t>
            </w:r>
            <w:r w:rsidR="00455A8D">
              <w:rPr>
                <w:bCs/>
              </w:rPr>
              <w:t>ltūra, SEU, nuotolinis ugdymas).</w:t>
            </w:r>
          </w:p>
        </w:tc>
      </w:tr>
      <w:tr w:rsidR="00C9651E" w:rsidRPr="00593D89" w:rsidTr="007A7725">
        <w:tc>
          <w:tcPr>
            <w:tcW w:w="9862" w:type="dxa"/>
            <w:gridSpan w:val="3"/>
          </w:tcPr>
          <w:p w:rsidR="00C9651E" w:rsidRPr="003C1D9E" w:rsidRDefault="00C9651E" w:rsidP="00C357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3.Tikslas. Tobulinti ugdymo(si) aplinką, sukuriant sąlygas ugdymo funkcionalumui, atvirumui ir dinamiškumui.</w:t>
            </w:r>
          </w:p>
        </w:tc>
      </w:tr>
      <w:tr w:rsidR="00C9651E" w:rsidRPr="003C1D9E" w:rsidTr="007A7725">
        <w:tc>
          <w:tcPr>
            <w:tcW w:w="9862" w:type="dxa"/>
            <w:gridSpan w:val="3"/>
          </w:tcPr>
          <w:p w:rsidR="00C9651E" w:rsidRPr="003C1D9E" w:rsidRDefault="00C9651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 Uždavinys. Modernizuoti ir atnaujinti edukacines erdves.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3.1.1. Įsigyti sertifikuoti lauko įrenginiai.</w:t>
            </w:r>
          </w:p>
        </w:tc>
        <w:tc>
          <w:tcPr>
            <w:tcW w:w="2250" w:type="dxa"/>
          </w:tcPr>
          <w:p w:rsidR="00C9651E" w:rsidRPr="003C1D9E" w:rsidRDefault="00B315E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</w:t>
            </w:r>
            <w:r w:rsidR="00C9651E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enginių sk.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C32A7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624" w:type="dxa"/>
          </w:tcPr>
          <w:p w:rsidR="00C9651E" w:rsidRPr="003C1D9E" w:rsidRDefault="009C32A7" w:rsidP="009C32A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 smėlio dėžės</w:t>
            </w:r>
            <w:r w:rsidR="00597F7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3.1.2. Žaidimų kambarių remontas.</w:t>
            </w:r>
          </w:p>
        </w:tc>
        <w:tc>
          <w:tcPr>
            <w:tcW w:w="2250" w:type="dxa"/>
          </w:tcPr>
          <w:p w:rsidR="00C9651E" w:rsidRPr="003C1D9E" w:rsidRDefault="00C9651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Patalpų sk.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315EF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624" w:type="dxa"/>
          </w:tcPr>
          <w:p w:rsidR="00C9651E" w:rsidRPr="003C1D9E" w:rsidRDefault="00B315E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 grupių remontas.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3.1.3. Baldų atnaujinimas.</w:t>
            </w:r>
          </w:p>
        </w:tc>
        <w:tc>
          <w:tcPr>
            <w:tcW w:w="2250" w:type="dxa"/>
          </w:tcPr>
          <w:p w:rsidR="00C9651E" w:rsidRPr="003C1D9E" w:rsidRDefault="00B315EF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Komplektų sk. </w:t>
            </w:r>
          </w:p>
        </w:tc>
        <w:tc>
          <w:tcPr>
            <w:tcW w:w="4624" w:type="dxa"/>
          </w:tcPr>
          <w:p w:rsidR="00C9651E" w:rsidRPr="003C1D9E" w:rsidRDefault="009C32A7" w:rsidP="009C32A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B315EF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komple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ktai (4 grupės, sporto salė)</w:t>
            </w:r>
            <w:r w:rsidR="00455A8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C9651E" w:rsidRPr="003C1D9E" w:rsidTr="007A7725">
        <w:tc>
          <w:tcPr>
            <w:tcW w:w="9862" w:type="dxa"/>
            <w:gridSpan w:val="3"/>
          </w:tcPr>
          <w:p w:rsidR="00C9651E" w:rsidRPr="003C1D9E" w:rsidRDefault="00C9651E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 Uždavinys. Atnaujinti įstaigos pastato infrastruktūrą.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3.2.1. Vidaus patalpų remontas.</w:t>
            </w:r>
          </w:p>
        </w:tc>
        <w:tc>
          <w:tcPr>
            <w:tcW w:w="2250" w:type="dxa"/>
          </w:tcPr>
          <w:p w:rsidR="00C9651E" w:rsidRPr="003C1D9E" w:rsidRDefault="0064441B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Patalpų sk.</w:t>
            </w:r>
          </w:p>
        </w:tc>
        <w:tc>
          <w:tcPr>
            <w:tcW w:w="4624" w:type="dxa"/>
          </w:tcPr>
          <w:p w:rsidR="00C9651E" w:rsidRPr="003C1D9E" w:rsidRDefault="009C32A7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 kabinetas, 3 kt. patalpos</w:t>
            </w:r>
            <w:r w:rsidR="00455A8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3.2.2. Pastato fasado šiltinimas.</w:t>
            </w:r>
          </w:p>
        </w:tc>
        <w:tc>
          <w:tcPr>
            <w:tcW w:w="2250" w:type="dxa"/>
          </w:tcPr>
          <w:p w:rsidR="00C9651E" w:rsidRPr="003C1D9E" w:rsidRDefault="0064441B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Vnt.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B1198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624" w:type="dxa"/>
          </w:tcPr>
          <w:p w:rsidR="00C9651E" w:rsidRPr="003C1D9E" w:rsidRDefault="0064441B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</w:t>
            </w:r>
            <w:r w:rsidR="002B1198"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engtas investicinis projektas (negautas finansavimas).</w:t>
            </w:r>
          </w:p>
        </w:tc>
      </w:tr>
      <w:tr w:rsidR="00C9651E" w:rsidRPr="003C1D9E" w:rsidTr="0002132B">
        <w:tc>
          <w:tcPr>
            <w:tcW w:w="2988" w:type="dxa"/>
          </w:tcPr>
          <w:p w:rsidR="00C9651E" w:rsidRPr="003C1D9E" w:rsidRDefault="00C9651E" w:rsidP="00C9651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3.2.3. Buitinių nuotekų išvadų keitimas.</w:t>
            </w:r>
          </w:p>
        </w:tc>
        <w:tc>
          <w:tcPr>
            <w:tcW w:w="2250" w:type="dxa"/>
          </w:tcPr>
          <w:p w:rsidR="00C9651E" w:rsidRPr="003C1D9E" w:rsidRDefault="002B1198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Vnt.</w:t>
            </w:r>
            <w:r w:rsidR="008378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624" w:type="dxa"/>
          </w:tcPr>
          <w:p w:rsidR="00C9651E" w:rsidRPr="003C1D9E" w:rsidRDefault="002B1198" w:rsidP="00C3575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Parengtas investicinis projektas (negautas finansavimas).</w:t>
            </w:r>
          </w:p>
        </w:tc>
      </w:tr>
    </w:tbl>
    <w:p w:rsidR="00C3575C" w:rsidRPr="003C1D9E" w:rsidRDefault="00C3575C" w:rsidP="00C3575C">
      <w:pPr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F84EED" w:rsidRPr="00B7732C" w:rsidRDefault="00F84EE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>2020 metais įstaiga savo veiklą planavo vadovaudamasi trejų metų strateginiu veiklos planu. Planavimo procese dalyvavo visa bendruomenė, atliktos tėvų bei darbuotojų apklausos padėj</w:t>
      </w:r>
      <w:r w:rsidR="0046707F">
        <w:rPr>
          <w:rFonts w:ascii="Times New Roman" w:hAnsi="Times New Roman" w:cs="Times New Roman"/>
          <w:sz w:val="24"/>
          <w:szCs w:val="24"/>
          <w:lang w:val="lt-LT" w:eastAsia="lt-LT"/>
        </w:rPr>
        <w:t>o nustatyti veiklos prioritetus: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siekis pagerinti ugdytinių pasiekimus, tobulinant ugdymo turinį bei saugoti ir stiprinti vaikų 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psichinę ir fizinę 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>sveikatą, suteikiant švietimo pagalbą visiems vaikams, kuriems nustatyti specialieji ugdymosi poreikiai</w:t>
      </w:r>
      <w:r w:rsidRPr="00233041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520297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233041" w:rsidRPr="00233041">
        <w:rPr>
          <w:rFonts w:ascii="Times New Roman" w:hAnsi="Times New Roman" w:cs="Times New Roman"/>
          <w:sz w:val="24"/>
          <w:szCs w:val="24"/>
          <w:lang w:val="lt-LT" w:eastAsia="lt-LT"/>
        </w:rPr>
        <w:t>G</w:t>
      </w:r>
      <w:r w:rsidR="00520297" w:rsidRPr="00233041">
        <w:rPr>
          <w:rFonts w:ascii="Times New Roman" w:hAnsi="Times New Roman" w:cs="Times New Roman"/>
          <w:sz w:val="24"/>
          <w:szCs w:val="24"/>
          <w:lang w:val="lt-LT" w:eastAsia="lt-LT"/>
        </w:rPr>
        <w:t>ilin</w:t>
      </w:r>
      <w:r w:rsidR="00233041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ant žinias apie prioritetines įstaigos sritis, </w:t>
      </w:r>
      <w:r w:rsidR="00233041" w:rsidRPr="00233041">
        <w:rPr>
          <w:rFonts w:ascii="Times New Roman" w:hAnsi="Times New Roman" w:cs="Times New Roman"/>
          <w:sz w:val="24"/>
          <w:szCs w:val="24"/>
          <w:lang w:val="lt-LT" w:eastAsia="lt-LT"/>
        </w:rPr>
        <w:lastRenderedPageBreak/>
        <w:t>organizuoti 3 mokymai darbuotojams: įtraukusis ir socialinis</w:t>
      </w:r>
      <w:r w:rsidR="00520297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–</w:t>
      </w:r>
      <w:r w:rsidR="00233041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emocinis</w:t>
      </w:r>
      <w:r w:rsidR="00520297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837851">
        <w:rPr>
          <w:rFonts w:ascii="Times New Roman" w:hAnsi="Times New Roman" w:cs="Times New Roman"/>
          <w:sz w:val="24"/>
          <w:szCs w:val="24"/>
          <w:lang w:val="lt-LT" w:eastAsia="lt-LT"/>
        </w:rPr>
        <w:t>ugdymas bei bendra</w:t>
      </w:r>
      <w:r w:rsidR="00233041" w:rsidRPr="0023304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vimo kultūra. </w:t>
      </w:r>
    </w:p>
    <w:p w:rsidR="00F84EED" w:rsidRPr="007954A7" w:rsidRDefault="00F84EE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 w:eastAsia="lt-LT"/>
        </w:rPr>
      </w:pP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>2020 metai prasidėjo iššūkiais, prie kurių teko prisitaikyti organizuojant ugdomąjį procesą. Pasiekti pokyčiai pedagogams organizuojant ugdymą v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irtualioje erdvėje. Įsisavinta </w:t>
      </w:r>
      <w:r w:rsidR="00795B71"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platforma 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>PADLET, kur</w:t>
      </w:r>
      <w:r w:rsidR="00371F6F">
        <w:rPr>
          <w:rFonts w:ascii="Times New Roman" w:hAnsi="Times New Roman" w:cs="Times New Roman"/>
          <w:sz w:val="24"/>
          <w:szCs w:val="24"/>
          <w:lang w:val="lt-LT" w:eastAsia="lt-LT"/>
        </w:rPr>
        <w:t>ioje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pedago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gų parengtas savaitės užduotis 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>vaikai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padedami tėvų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galėjo </w:t>
      </w:r>
      <w:r w:rsidR="00795B71">
        <w:rPr>
          <w:rFonts w:ascii="Times New Roman" w:hAnsi="Times New Roman" w:cs="Times New Roman"/>
          <w:sz w:val="24"/>
          <w:szCs w:val="24"/>
          <w:lang w:val="lt-LT" w:eastAsia="lt-LT"/>
        </w:rPr>
        <w:t>atlikti</w:t>
      </w:r>
      <w:r w:rsidRPr="00B773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jiems </w:t>
      </w:r>
      <w:r w:rsidRPr="008C48F5">
        <w:rPr>
          <w:rFonts w:ascii="Times New Roman" w:hAnsi="Times New Roman" w:cs="Times New Roman"/>
          <w:sz w:val="24"/>
          <w:szCs w:val="24"/>
          <w:lang w:val="lt-LT" w:eastAsia="lt-LT"/>
        </w:rPr>
        <w:t>patogiu la</w:t>
      </w:r>
      <w:r w:rsidR="00795B71" w:rsidRPr="008C48F5">
        <w:rPr>
          <w:rFonts w:ascii="Times New Roman" w:hAnsi="Times New Roman" w:cs="Times New Roman"/>
          <w:sz w:val="24"/>
          <w:szCs w:val="24"/>
          <w:lang w:val="lt-LT" w:eastAsia="lt-LT"/>
        </w:rPr>
        <w:t>iku</w:t>
      </w:r>
      <w:r w:rsidR="00837851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795B71" w:rsidRPr="008C48F5">
        <w:rPr>
          <w:rFonts w:ascii="Times New Roman" w:hAnsi="Times New Roman" w:cs="Times New Roman"/>
          <w:color w:val="FF0000"/>
          <w:sz w:val="24"/>
          <w:szCs w:val="24"/>
          <w:lang w:val="lt-LT" w:eastAsia="lt-LT"/>
        </w:rPr>
        <w:t xml:space="preserve"> </w:t>
      </w:r>
      <w:r w:rsidR="00795B71" w:rsidRPr="008C48F5">
        <w:rPr>
          <w:rFonts w:ascii="Times New Roman" w:hAnsi="Times New Roman" w:cs="Times New Roman"/>
          <w:sz w:val="24"/>
          <w:szCs w:val="24"/>
          <w:lang w:val="lt-LT" w:eastAsia="lt-LT"/>
        </w:rPr>
        <w:t>Nuolatinės tėvų apklausos, dažnas pedagogų</w:t>
      </w:r>
      <w:r w:rsidR="008C48F5" w:rsidRPr="008C48F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dalinimasis patirtimi susirinkimuose, </w:t>
      </w:r>
      <w:r w:rsidR="00795B71" w:rsidRPr="008C48F5">
        <w:rPr>
          <w:rFonts w:ascii="Times New Roman" w:hAnsi="Times New Roman" w:cs="Times New Roman"/>
          <w:sz w:val="24"/>
          <w:szCs w:val="24"/>
          <w:lang w:val="lt-LT" w:eastAsia="lt-LT"/>
        </w:rPr>
        <w:t>įgalino pedagogu</w:t>
      </w:r>
      <w:r w:rsidRPr="008C48F5">
        <w:rPr>
          <w:rFonts w:ascii="Times New Roman" w:hAnsi="Times New Roman" w:cs="Times New Roman"/>
          <w:sz w:val="24"/>
          <w:szCs w:val="24"/>
          <w:lang w:val="lt-LT" w:eastAsia="lt-LT"/>
        </w:rPr>
        <w:t>s ke</w:t>
      </w:r>
      <w:r w:rsidR="008C48F5" w:rsidRPr="008C48F5">
        <w:rPr>
          <w:rFonts w:ascii="Times New Roman" w:hAnsi="Times New Roman" w:cs="Times New Roman"/>
          <w:sz w:val="24"/>
          <w:szCs w:val="24"/>
          <w:lang w:val="lt-LT" w:eastAsia="lt-LT"/>
        </w:rPr>
        <w:t>isti nepasiteisinusius dalykus ir plėtoti tinkamas idėjas.</w:t>
      </w:r>
    </w:p>
    <w:p w:rsidR="00400545" w:rsidRDefault="00F84EE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>Siekiant geres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nių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sakytinės ir rašytinės kalbos 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sričių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pasiekimų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sudarytas planas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numatantis pažangą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šiose srityse: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į ugdomąją veiklą </w:t>
      </w:r>
      <w:r w:rsidR="00455A8D">
        <w:rPr>
          <w:rFonts w:ascii="Times New Roman" w:hAnsi="Times New Roman" w:cs="Times New Roman"/>
          <w:sz w:val="24"/>
          <w:szCs w:val="24"/>
          <w:lang w:val="lt-LT" w:eastAsia="lt-LT"/>
        </w:rPr>
        <w:t>įtraukti įstaigos pedagogų</w:t>
      </w:r>
      <w:r w:rsid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organizuoti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2 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virtualūs 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>respublikiniai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ir 2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tarptautiniai 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e-twining projektai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</w:t>
      </w:r>
      <w:r w:rsidR="003F4374">
        <w:rPr>
          <w:rFonts w:ascii="Times New Roman" w:hAnsi="Times New Roman" w:cs="Times New Roman"/>
          <w:sz w:val="24"/>
          <w:szCs w:val="24"/>
          <w:lang w:val="lt-LT" w:eastAsia="lt-LT"/>
        </w:rPr>
        <w:t>į</w:t>
      </w:r>
      <w:r w:rsidR="002510AF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vykdyti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>7 reng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iniai įstaigos vaikams, </w:t>
      </w:r>
      <w:r w:rsidR="00455A8D">
        <w:rPr>
          <w:rFonts w:ascii="Times New Roman" w:hAnsi="Times New Roman" w:cs="Times New Roman"/>
          <w:sz w:val="24"/>
          <w:szCs w:val="24"/>
          <w:lang w:val="lt-LT" w:eastAsia="lt-LT"/>
        </w:rPr>
        <w:t>įsigyti 3 virtualūs</w:t>
      </w:r>
      <w:r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>metodiniai rinkiniai</w:t>
      </w:r>
      <w:r w:rsidR="00455A8D">
        <w:rPr>
          <w:rFonts w:ascii="Times New Roman" w:hAnsi="Times New Roman" w:cs="Times New Roman"/>
          <w:sz w:val="24"/>
          <w:szCs w:val="24"/>
          <w:lang w:val="lt-LT" w:eastAsia="lt-LT"/>
        </w:rPr>
        <w:t>, logopedės parengė 2 edukacines priemones</w:t>
      </w:r>
      <w:r w:rsidR="003F4374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3B2B9C" w:rsidRPr="002510A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455A8D">
        <w:rPr>
          <w:rFonts w:ascii="Times New Roman" w:hAnsi="Times New Roman" w:cs="Times New Roman"/>
          <w:sz w:val="24"/>
          <w:szCs w:val="24"/>
          <w:lang w:val="lt-LT" w:eastAsia="lt-LT"/>
        </w:rPr>
        <w:t>P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atirtimi apie kalbinį ugdymą </w:t>
      </w:r>
      <w:r w:rsidRPr="003B2B9C">
        <w:rPr>
          <w:rFonts w:ascii="Times New Roman" w:hAnsi="Times New Roman" w:cs="Times New Roman"/>
          <w:sz w:val="24"/>
          <w:szCs w:val="24"/>
          <w:lang w:val="lt-LT" w:eastAsia="lt-LT"/>
        </w:rPr>
        <w:t>dalintasi ir įstaigos organizuotoje respublikinėje konfer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encijoje</w:t>
      </w:r>
      <w:r w:rsidRPr="003B2B9C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Pasiekimai 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šioje srityje </w:t>
      </w:r>
      <w:r w:rsidRPr="003B2B9C">
        <w:rPr>
          <w:rFonts w:ascii="Times New Roman" w:hAnsi="Times New Roman" w:cs="Times New Roman"/>
          <w:sz w:val="24"/>
          <w:szCs w:val="24"/>
          <w:lang w:val="lt-LT" w:eastAsia="lt-LT"/>
        </w:rPr>
        <w:t>pagerėjo 0,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8 balo</w:t>
      </w:r>
      <w:r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. </w:t>
      </w:r>
    </w:p>
    <w:p w:rsidR="00F84EED" w:rsidRPr="003B2B9C" w:rsidRDefault="00455A8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Siekdami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geresnių ugdymosi pasiekimų 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bei ugdomojo proceso patrauklumo,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į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>veiklas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integruota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STEAM metodika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2020 metais įstaiga pripažinta STEAM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mokyklų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tinklo nare, įstaigoje įkurta STEAM laboratorija, vykdytos veiklos grupėse, įstaigoje, </w:t>
      </w:r>
      <w:r w:rsidR="00400545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respublikinėje konferencijoje 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>dalinta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si patirtimi apie šios metodikos pritaikymą ankstyvojo amžiaus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>vaikams</w:t>
      </w:r>
      <w:r w:rsidR="003B2B9C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>U</w:t>
      </w:r>
      <w:r w:rsidR="00400545" w:rsidRPr="000B1F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žtikrinant patrauklesnį ugdymo turinį bei 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įstaigos veiklos efektyvumą, </w:t>
      </w:r>
      <w:r w:rsidR="00147EDC">
        <w:rPr>
          <w:rFonts w:ascii="Times New Roman" w:hAnsi="Times New Roman" w:cs="Times New Roman"/>
          <w:sz w:val="24"/>
          <w:szCs w:val="24"/>
          <w:lang w:val="lt-LT" w:eastAsia="lt-LT"/>
        </w:rPr>
        <w:t>skatinta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vaikų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tiriamoji veikla, patyriminis </w:t>
      </w:r>
      <w:r w:rsidR="00F84EED" w:rsidRPr="003B2B9C">
        <w:rPr>
          <w:rFonts w:ascii="Times New Roman" w:hAnsi="Times New Roman" w:cs="Times New Roman"/>
          <w:sz w:val="24"/>
          <w:szCs w:val="24"/>
          <w:lang w:val="lt-LT" w:eastAsia="lt-LT"/>
        </w:rPr>
        <w:t>ugdymas, kūrybinis ir kritinis</w:t>
      </w:r>
      <w:r w:rsidR="0040054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mąstymas, problemų sprendimas.</w:t>
      </w:r>
    </w:p>
    <w:p w:rsidR="00F84EED" w:rsidRPr="00500AA4" w:rsidRDefault="00F84EE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>Kuriant integruotą, visa apimančią sveikatos stiprinimo sistemą bei sveikatai palankią aplinką, nuo 2019 m. įstaiga pripažinta sveikatą stiprinančia mokykla</w:t>
      </w:r>
      <w:r w:rsid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(programa skirta visapusiškam bendruomenės sveikatos ugdymui)</w:t>
      </w:r>
      <w:r w:rsidR="00200B80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o 2020 metais </w:t>
      </w:r>
      <w:r w:rsidR="00147EDC">
        <w:rPr>
          <w:rFonts w:ascii="Times New Roman" w:hAnsi="Times New Roman" w:cs="Times New Roman"/>
          <w:sz w:val="24"/>
          <w:szCs w:val="24"/>
          <w:lang w:val="lt-LT" w:eastAsia="lt-LT"/>
        </w:rPr>
        <w:t>darželis įsijungia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į aktyvių mokyklų tinklą</w:t>
      </w:r>
      <w:r w:rsid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(programa skirta bendru</w:t>
      </w:r>
      <w:r w:rsidR="00674673">
        <w:rPr>
          <w:rFonts w:ascii="Times New Roman" w:hAnsi="Times New Roman" w:cs="Times New Roman"/>
          <w:sz w:val="24"/>
          <w:szCs w:val="24"/>
          <w:lang w:val="lt-LT" w:eastAsia="lt-LT"/>
        </w:rPr>
        <w:t>omenės fiziniam aktyvumui skatinti</w:t>
      </w:r>
      <w:r w:rsidR="00156716">
        <w:rPr>
          <w:rFonts w:ascii="Times New Roman" w:hAnsi="Times New Roman" w:cs="Times New Roman"/>
          <w:sz w:val="24"/>
          <w:szCs w:val="24"/>
          <w:lang w:val="lt-LT" w:eastAsia="lt-LT"/>
        </w:rPr>
        <w:t>)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>. Įstaigoje dirbanti judesio korekcijos mokytoja vaikų fizinę sveikatą aktyvino įsijungdama į 6 respublikinius projektus</w:t>
      </w:r>
      <w:r w:rsidR="00674673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ir jų veiklas integruodama į ugdymo procesą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>. Stiprinant psichinę sveikatą, į vaikų ugdymą integruotos socialinio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- 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>emocinio</w:t>
      </w:r>
      <w:r w:rsidR="00ED43B1" w:rsidRPr="00500AA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>intelekto ugdymo programos, kurias vykdė įstaigoje dirbanti socialinė</w:t>
      </w:r>
      <w:r w:rsidR="00200B80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pedagogė, o tęstinumą užtikrino</w:t>
      </w:r>
      <w:r w:rsidRPr="00500AA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grupių auklėtojos. </w:t>
      </w:r>
      <w:r w:rsidR="00E667FA" w:rsidRPr="00500AA4">
        <w:rPr>
          <w:rFonts w:ascii="Times New Roman" w:hAnsi="Times New Roman" w:cs="Times New Roman"/>
          <w:sz w:val="24"/>
          <w:szCs w:val="24"/>
          <w:lang w:val="lt-LT" w:eastAsia="lt-LT"/>
        </w:rPr>
        <w:t>Emocinis intelektas ugd</w:t>
      </w:r>
      <w:r w:rsidR="00147EDC">
        <w:rPr>
          <w:rFonts w:ascii="Times New Roman" w:hAnsi="Times New Roman" w:cs="Times New Roman"/>
          <w:sz w:val="24"/>
          <w:szCs w:val="24"/>
          <w:lang w:val="lt-LT" w:eastAsia="lt-LT"/>
        </w:rPr>
        <w:t>ytas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sistemingai, į šį procesą </w:t>
      </w:r>
      <w:r w:rsidR="00147EDC">
        <w:rPr>
          <w:rFonts w:ascii="Times New Roman" w:hAnsi="Times New Roman" w:cs="Times New Roman"/>
          <w:sz w:val="24"/>
          <w:szCs w:val="24"/>
          <w:lang w:val="lt-LT" w:eastAsia="lt-LT"/>
        </w:rPr>
        <w:t>įtraukta</w:t>
      </w:r>
      <w:r w:rsidR="00E667FA" w:rsidRPr="00500AA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visa bendruomenė. </w:t>
      </w:r>
    </w:p>
    <w:p w:rsidR="00F84EED" w:rsidRDefault="00F84EED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>Įstaigoje 2020 metais buvo įgyvendinamos ir įtraukiojo ugdymo nuostatos. Visiems vaikams, kuriems Pedago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>ginė psichologinė tarnyba skyrė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švietimo pagalbą, ją teikė įstaigos švietimo pagalbos specialistai. Siekiant kiekybiškesnės ir kokybiš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>kesnė</w:t>
      </w:r>
      <w:r w:rsidR="00AA4D7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 paslaugos teikimo, padidinta 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>logopedo (0,5 et.)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dalis bei įsteigta 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>specialiojo pedagogo pareigybė (0,25 et)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>. 2020 metais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projektinės veiklos metu, 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>buvo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įsteigtas ir mokytojo padėjėjo 1 etatas, kuris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padėjo 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ugdytis </w:t>
      </w:r>
      <w:r w:rsidRPr="00156716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vaikams, </w:t>
      </w:r>
      <w:r w:rsidR="00156716" w:rsidRPr="00156716">
        <w:rPr>
          <w:rFonts w:ascii="Times New Roman" w:hAnsi="Times New Roman" w:cs="Times New Roman"/>
          <w:sz w:val="24"/>
          <w:szCs w:val="24"/>
          <w:lang w:val="lt-LT" w:eastAsia="lt-LT"/>
        </w:rPr>
        <w:t>turintiems specialiųjų poreikių.</w:t>
      </w:r>
      <w:r w:rsidR="00520297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</w:p>
    <w:p w:rsidR="009B3712" w:rsidRDefault="009B3712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8B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aplinka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dinamiška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atvira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funkcionali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>. 2020 m. tobul</w:t>
      </w:r>
      <w:r w:rsidRPr="00F948BE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F948BE">
        <w:rPr>
          <w:rFonts w:ascii="Times New Roman" w:hAnsi="Times New Roman" w:cs="Times New Roman"/>
          <w:sz w:val="24"/>
          <w:szCs w:val="24"/>
        </w:rPr>
        <w:t xml:space="preserve">jo įstaigos lauko </w:t>
      </w:r>
      <w:r w:rsidR="00D919EB" w:rsidRPr="00F948BE">
        <w:rPr>
          <w:rFonts w:ascii="Times New Roman" w:hAnsi="Times New Roman" w:cs="Times New Roman"/>
          <w:sz w:val="24"/>
          <w:szCs w:val="24"/>
        </w:rPr>
        <w:t xml:space="preserve">ugdomoji aplinka - </w:t>
      </w:r>
      <w:r w:rsidRPr="00F948BE">
        <w:rPr>
          <w:rFonts w:ascii="Times New Roman" w:hAnsi="Times New Roman" w:cs="Times New Roman"/>
          <w:sz w:val="24"/>
          <w:szCs w:val="24"/>
        </w:rPr>
        <w:t>įrengta klasė lauke</w:t>
      </w:r>
      <w:r w:rsidR="00B2267B" w:rsidRPr="00F948BE">
        <w:rPr>
          <w:rFonts w:ascii="Times New Roman" w:hAnsi="Times New Roman" w:cs="Times New Roman"/>
          <w:sz w:val="24"/>
          <w:szCs w:val="24"/>
        </w:rPr>
        <w:t>, kurioje sudarytos sąlygos vaikams ugdytis, laisvai veikti, leisti laiką netradicinėje aplinkoje.</w:t>
      </w:r>
      <w:r w:rsidRPr="00F948BE">
        <w:rPr>
          <w:rFonts w:ascii="Times New Roman" w:hAnsi="Times New Roman" w:cs="Times New Roman"/>
          <w:sz w:val="24"/>
          <w:szCs w:val="24"/>
        </w:rPr>
        <w:t xml:space="preserve"> Vidinės įstaigos erdvės </w:t>
      </w:r>
      <w:r w:rsidR="00D919EB" w:rsidRPr="00F948BE">
        <w:rPr>
          <w:rFonts w:ascii="Times New Roman" w:hAnsi="Times New Roman" w:cs="Times New Roman"/>
          <w:sz w:val="24"/>
          <w:szCs w:val="24"/>
        </w:rPr>
        <w:t>papildytos STEAM laboratorija, inovatyviais</w:t>
      </w:r>
      <w:r w:rsidRPr="00F948BE">
        <w:rPr>
          <w:rFonts w:ascii="Times New Roman" w:hAnsi="Times New Roman" w:cs="Times New Roman"/>
          <w:sz w:val="24"/>
          <w:szCs w:val="24"/>
        </w:rPr>
        <w:t xml:space="preserve"> koridoriai</w:t>
      </w:r>
      <w:r w:rsidR="00D919EB" w:rsidRPr="00F948BE">
        <w:rPr>
          <w:rFonts w:ascii="Times New Roman" w:hAnsi="Times New Roman" w:cs="Times New Roman"/>
          <w:sz w:val="24"/>
          <w:szCs w:val="24"/>
        </w:rPr>
        <w:t>s</w:t>
      </w:r>
      <w:r w:rsidRPr="00F948BE">
        <w:rPr>
          <w:rFonts w:ascii="Times New Roman" w:hAnsi="Times New Roman" w:cs="Times New Roman"/>
          <w:sz w:val="24"/>
          <w:szCs w:val="24"/>
        </w:rPr>
        <w:t xml:space="preserve">, kuriuose </w:t>
      </w:r>
      <w:proofErr w:type="spellStart"/>
      <w:r w:rsidRPr="00F948BE">
        <w:rPr>
          <w:rFonts w:ascii="Times New Roman" w:hAnsi="Times New Roman" w:cs="Times New Roman"/>
          <w:sz w:val="24"/>
          <w:szCs w:val="24"/>
        </w:rPr>
        <w:t>vyksta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DC"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 w:rsidR="0014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DC">
        <w:rPr>
          <w:rFonts w:ascii="Times New Roman" w:hAnsi="Times New Roman" w:cs="Times New Roman"/>
          <w:sz w:val="24"/>
          <w:szCs w:val="24"/>
        </w:rPr>
        <w:t>procesas</w:t>
      </w:r>
      <w:proofErr w:type="spellEnd"/>
      <w:r w:rsidR="00147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EDC">
        <w:rPr>
          <w:rFonts w:ascii="Times New Roman" w:hAnsi="Times New Roman" w:cs="Times New Roman"/>
          <w:sz w:val="24"/>
          <w:szCs w:val="24"/>
        </w:rPr>
        <w:t>savarankiški</w:t>
      </w:r>
      <w:proofErr w:type="spellEnd"/>
      <w:r w:rsidR="0014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EDC">
        <w:rPr>
          <w:rFonts w:ascii="Times New Roman" w:hAnsi="Times New Roman" w:cs="Times New Roman"/>
          <w:sz w:val="24"/>
          <w:szCs w:val="24"/>
        </w:rPr>
        <w:t>žaidimai</w:t>
      </w:r>
      <w:proofErr w:type="spellEnd"/>
      <w:r w:rsidRPr="00F94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FDB" w:rsidRPr="00F948BE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="001F4FDB" w:rsidRPr="00F948BE">
        <w:rPr>
          <w:rFonts w:ascii="Times New Roman" w:hAnsi="Times New Roman" w:cs="Times New Roman"/>
          <w:sz w:val="24"/>
          <w:szCs w:val="24"/>
        </w:rPr>
        <w:t xml:space="preserve"> pat</w:t>
      </w:r>
      <w:r w:rsidRPr="00F948BE">
        <w:rPr>
          <w:rFonts w:ascii="Times New Roman" w:hAnsi="Times New Roman" w:cs="Times New Roman"/>
          <w:sz w:val="24"/>
          <w:szCs w:val="24"/>
        </w:rPr>
        <w:t xml:space="preserve"> demonstruojami ugdytinių darbai, tampa</w:t>
      </w:r>
      <w:r w:rsidR="00D919EB" w:rsidRPr="00F948BE">
        <w:rPr>
          <w:rFonts w:ascii="Times New Roman" w:hAnsi="Times New Roman" w:cs="Times New Roman"/>
          <w:sz w:val="24"/>
          <w:szCs w:val="24"/>
        </w:rPr>
        <w:t>ntys</w:t>
      </w:r>
      <w:r w:rsidRPr="00F948BE">
        <w:rPr>
          <w:rFonts w:ascii="Times New Roman" w:hAnsi="Times New Roman" w:cs="Times New Roman"/>
          <w:sz w:val="24"/>
          <w:szCs w:val="24"/>
        </w:rPr>
        <w:t xml:space="preserve"> erdvių </w:t>
      </w:r>
      <w:r w:rsidR="001F4FDB" w:rsidRPr="00F948BE">
        <w:rPr>
          <w:rFonts w:ascii="Times New Roman" w:hAnsi="Times New Roman" w:cs="Times New Roman"/>
          <w:sz w:val="24"/>
          <w:szCs w:val="24"/>
        </w:rPr>
        <w:t xml:space="preserve">puošybos elementais. Vidinės erdvės </w:t>
      </w:r>
      <w:r w:rsidRPr="00F948BE">
        <w:rPr>
          <w:rFonts w:ascii="Times New Roman" w:hAnsi="Times New Roman" w:cs="Times New Roman"/>
          <w:sz w:val="24"/>
          <w:szCs w:val="24"/>
        </w:rPr>
        <w:t>stimuliuoja ugdymąsi, skatina mastymą, kūrybiškumą.</w:t>
      </w:r>
    </w:p>
    <w:p w:rsidR="0088122B" w:rsidRPr="00F777AE" w:rsidRDefault="0088122B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F777A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2020 metų veiklos planą </w:t>
      </w:r>
      <w:r w:rsidR="004F0FCB">
        <w:rPr>
          <w:rFonts w:ascii="Times New Roman" w:hAnsi="Times New Roman" w:cs="Times New Roman"/>
          <w:sz w:val="24"/>
          <w:szCs w:val="24"/>
          <w:lang w:val="lt-LT" w:eastAsia="lt-LT"/>
        </w:rPr>
        <w:t>koregav</w:t>
      </w:r>
      <w:r w:rsidR="00FB2D2C">
        <w:rPr>
          <w:rFonts w:ascii="Times New Roman" w:hAnsi="Times New Roman" w:cs="Times New Roman"/>
          <w:sz w:val="24"/>
          <w:szCs w:val="24"/>
          <w:lang w:val="lt-LT" w:eastAsia="lt-LT"/>
        </w:rPr>
        <w:t>o šalyje paskelbtas karantinas.</w:t>
      </w:r>
      <w:r w:rsidR="004F0FCB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Nepavyko </w:t>
      </w:r>
      <w:r w:rsidR="00147EDC">
        <w:rPr>
          <w:rFonts w:ascii="Times New Roman" w:hAnsi="Times New Roman" w:cs="Times New Roman"/>
          <w:sz w:val="24"/>
          <w:szCs w:val="24"/>
          <w:lang w:val="lt-LT" w:eastAsia="lt-LT"/>
        </w:rPr>
        <w:t>pilnai įgyvendinti SKU modelio</w:t>
      </w:r>
      <w:r w:rsidRPr="00F777AE">
        <w:rPr>
          <w:rFonts w:ascii="Times New Roman" w:hAnsi="Times New Roman" w:cs="Times New Roman"/>
          <w:sz w:val="24"/>
          <w:szCs w:val="24"/>
          <w:lang w:val="lt-LT" w:eastAsia="lt-LT"/>
        </w:rPr>
        <w:t>, vykdyti neformalųjį švietimą bei aktyvesnį tėvų įsit</w:t>
      </w:r>
      <w:r w:rsidR="004F0FCB">
        <w:rPr>
          <w:rFonts w:ascii="Times New Roman" w:hAnsi="Times New Roman" w:cs="Times New Roman"/>
          <w:sz w:val="24"/>
          <w:szCs w:val="24"/>
          <w:lang w:val="lt-LT" w:eastAsia="lt-LT"/>
        </w:rPr>
        <w:t>raukimą</w:t>
      </w:r>
      <w:r w:rsidR="00FB2D2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į bendruomenės gyvenimą, ne tik</w:t>
      </w:r>
      <w:r w:rsidR="004F0FCB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virtualiu, bet ir kontaktiniu būdu.</w:t>
      </w:r>
      <w:r w:rsidRPr="00F777AE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Minėtų sričių veiklos įtrauktos į 2021 metų veiklos planą.</w:t>
      </w:r>
    </w:p>
    <w:p w:rsidR="0088122B" w:rsidRPr="00106F98" w:rsidRDefault="0088122B" w:rsidP="0083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3575C" w:rsidRPr="003C1D9E" w:rsidRDefault="00C3575C" w:rsidP="0083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C3575C" w:rsidRPr="003C1D9E" w:rsidRDefault="00C3575C" w:rsidP="00C3575C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4540A7" w:rsidRDefault="004540A7" w:rsidP="00C3575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C3575C" w:rsidRPr="003C1D9E" w:rsidRDefault="00C3575C" w:rsidP="00C3575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1.</w:t>
      </w: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00"/>
        <w:gridCol w:w="2880"/>
        <w:gridCol w:w="2815"/>
      </w:tblGrid>
      <w:tr w:rsidR="00C3575C" w:rsidRPr="003C1D9E" w:rsidTr="008F63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1F3400" w:rsidRPr="00FB2D2C" w:rsidTr="008F638A">
        <w:trPr>
          <w:trHeight w:val="6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1.ASMENYBĖS ŪGTIS.</w:t>
            </w:r>
          </w:p>
          <w:p w:rsidR="001F3400" w:rsidRPr="003C1D9E" w:rsidRDefault="001F3400" w:rsidP="001F3400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Brandžios asmenybės ugdymas.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1.1.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Užtikrinta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pozityvi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emocinė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aplinka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1.1.1. Nėra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pranešimų dėl </w:t>
            </w:r>
          </w:p>
          <w:p w:rsidR="001F3400" w:rsidRPr="004540A7" w:rsidRDefault="004540A7" w:rsidP="004540A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tvarkos pažeidimų.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2013E7" w:rsidP="002013E7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1.1.1.1. Nėra</w:t>
            </w:r>
            <w:r w:rsidR="00FB2D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1F3400" w:rsidRPr="003C1D9E" w:rsidTr="008F638A">
        <w:trPr>
          <w:trHeight w:val="11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FB2D2C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FB2D2C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2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1.1.2. Mokymų, seminarų apie emocinį </w:t>
            </w:r>
          </w:p>
          <w:p w:rsidR="001F3400" w:rsidRPr="004540A7" w:rsidRDefault="004540A7" w:rsidP="004540A7">
            <w:pPr>
              <w:spacing w:after="0" w:line="240" w:lineRule="auto"/>
            </w:pPr>
            <w:r w:rsidRPr="00FB2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intelektą organizavimas bendruomenei sk.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1.1.2.1. Organ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izuoti 3 seminarai</w:t>
            </w:r>
          </w:p>
          <w:p w:rsidR="001F3400" w:rsidRPr="004540A7" w:rsidRDefault="004540A7" w:rsidP="004540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bendruomenei</w:t>
            </w:r>
            <w:r>
              <w:t>.</w:t>
            </w:r>
          </w:p>
        </w:tc>
      </w:tr>
      <w:tr w:rsidR="001F3400" w:rsidRPr="00FB2D2C" w:rsidTr="008F638A">
        <w:trPr>
          <w:trHeight w:val="14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3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Parengtas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netinkamo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aprašo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2D2C">
              <w:rPr>
                <w:rFonts w:ascii="Times New Roman" w:hAnsi="Times New Roman" w:cs="Times New Roman"/>
                <w:sz w:val="24"/>
                <w:szCs w:val="24"/>
              </w:rPr>
              <w:t>riedas</w:t>
            </w:r>
            <w:proofErr w:type="spellEnd"/>
            <w:r w:rsidR="00FB2D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2D2C">
              <w:rPr>
                <w:rFonts w:ascii="Times New Roman" w:hAnsi="Times New Roman" w:cs="Times New Roman"/>
                <w:sz w:val="24"/>
                <w:szCs w:val="24"/>
              </w:rPr>
              <w:t>pozityvūs</w:t>
            </w:r>
            <w:proofErr w:type="spellEnd"/>
            <w:r w:rsidR="00FB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D2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FB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D2C">
              <w:rPr>
                <w:rFonts w:ascii="Times New Roman" w:hAnsi="Times New Roman" w:cs="Times New Roman"/>
                <w:sz w:val="24"/>
                <w:szCs w:val="24"/>
              </w:rPr>
              <w:t>būdai</w:t>
            </w:r>
            <w:proofErr w:type="spellEnd"/>
            <w:r w:rsidR="00FB2D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1.1.3.1. Parengtas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 Aprašas padeda koreguoti netinkamą vaikų elgesį bei siūlo visuomenei pozityvius ugdymo būdus.</w:t>
            </w:r>
          </w:p>
        </w:tc>
      </w:tr>
      <w:tr w:rsidR="001F3400" w:rsidRPr="00593D89" w:rsidTr="008F638A">
        <w:trPr>
          <w:cantSplit/>
          <w:trHeight w:val="29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FB2D2C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FB2D2C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FB2D2C" w:rsidRDefault="001F3400" w:rsidP="003135C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2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1.1.4. Socialinių emocinių programų „Kimochi“, „Zipio draugai“ vykdymas. Programų sk.</w:t>
            </w:r>
            <w:r w:rsidR="004540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B2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2/vaikų sk. 75</w:t>
            </w:r>
            <w:r w:rsidR="00FB2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1.1.4.1.</w:t>
            </w:r>
          </w:p>
          <w:p w:rsidR="004540A7" w:rsidRPr="003C1D9E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programos. 2019-2020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dalyvavo 76 ugdytiniai. </w:t>
            </w:r>
          </w:p>
          <w:p w:rsidR="004540A7" w:rsidRPr="003C1D9E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2020-2021m.m.m – 120 ugdytinių. </w:t>
            </w:r>
          </w:p>
          <w:p w:rsidR="001F3400" w:rsidRPr="004540A7" w:rsidRDefault="004540A7" w:rsidP="004540A7">
            <w:pPr>
              <w:spacing w:after="0" w:line="240" w:lineRule="auto"/>
              <w:rPr>
                <w:lang w:val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Socialinės pedagogės vykdomi projektai, kuriuose dalyvauja 40 ugdytinių.</w:t>
            </w:r>
          </w:p>
        </w:tc>
      </w:tr>
      <w:tr w:rsidR="001F3400" w:rsidRPr="00593D89" w:rsidTr="008F638A">
        <w:trPr>
          <w:trHeight w:val="6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106F98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4540A7" w:rsidRDefault="004540A7" w:rsidP="004540A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Pokytis - organizuoti mokymai bendruomenei 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pagilino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žinias apie SEU (socialinė – emocinį ugdymą),</w:t>
            </w:r>
            <w:r w:rsidRPr="002013E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 kartus daugiau vaikų dalyvavo</w:t>
            </w:r>
            <w:r w:rsidRPr="002013E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emocinio intelekto ugdymo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programose, projektuose.</w:t>
            </w:r>
          </w:p>
        </w:tc>
      </w:tr>
      <w:tr w:rsidR="001F3400" w:rsidRPr="004540A7" w:rsidTr="008F638A">
        <w:trPr>
          <w:trHeight w:val="10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106F98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1.2.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Sveikos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gyvensenos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įgūdžių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formavimas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504EEF">
            <w:pPr>
              <w:tabs>
                <w:tab w:val="left" w:pos="600"/>
              </w:tabs>
              <w:overflowPunct w:val="0"/>
              <w:ind w:left="3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2.1. </w:t>
            </w:r>
            <w:proofErr w:type="spellStart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Tyrimas</w:t>
            </w:r>
            <w:proofErr w:type="spellEnd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apie</w:t>
            </w:r>
            <w:proofErr w:type="spellEnd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vaikų</w:t>
            </w:r>
            <w:proofErr w:type="spellEnd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mitybą</w:t>
            </w:r>
            <w:proofErr w:type="spellEnd"/>
            <w:r w:rsidR="004540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1.2.1.1. Įvykdyta. Tėvai pritarė ekologiškam vaikų maitinimo organizavimui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bei švediško stalo principų 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diegimui PU grupėje.</w:t>
            </w:r>
          </w:p>
        </w:tc>
      </w:tr>
      <w:tr w:rsidR="001F3400" w:rsidRPr="003C1D9E" w:rsidTr="008F638A">
        <w:trPr>
          <w:trHeight w:val="17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4540A7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4540A7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540A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1.2.2. Planuota diskusija sveikos mitybos tema </w:t>
            </w:r>
          </w:p>
          <w:p w:rsidR="001F3400" w:rsidRPr="004540A7" w:rsidRDefault="004540A7" w:rsidP="004540A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</w:t>
            </w:r>
            <w:r w:rsidRPr="004540A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miesto sveikatos biuras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ugdytiniai, tėvai, pedagogai).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4540A7" w:rsidP="00A0624A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1.2.2.1. Neįvykdyta.</w:t>
            </w:r>
          </w:p>
        </w:tc>
      </w:tr>
      <w:tr w:rsidR="001F3400" w:rsidRPr="00593D89" w:rsidTr="008F638A">
        <w:trPr>
          <w:trHeight w:val="128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1967B4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1.2.3. „Sveika mokykla“ programos įgyvendinimas,</w:t>
            </w:r>
            <w:r w:rsidR="004540A7">
              <w:rPr>
                <w:bCs/>
              </w:rPr>
              <w:t xml:space="preserve"> </w:t>
            </w:r>
            <w:r w:rsidRPr="003C1D9E">
              <w:rPr>
                <w:bCs/>
              </w:rPr>
              <w:t>sk.</w:t>
            </w:r>
            <w:r w:rsidR="004540A7">
              <w:rPr>
                <w:bCs/>
              </w:rPr>
              <w:t xml:space="preserve"> 1.</w:t>
            </w:r>
          </w:p>
          <w:p w:rsidR="001F3400" w:rsidRPr="003C1D9E" w:rsidRDefault="001F3400" w:rsidP="001967B4">
            <w:pPr>
              <w:pStyle w:val="BodyText"/>
              <w:jc w:val="left"/>
              <w:rPr>
                <w:bCs/>
              </w:rPr>
            </w:pPr>
          </w:p>
          <w:p w:rsidR="001F3400" w:rsidRPr="003C1D9E" w:rsidRDefault="001F3400" w:rsidP="001967B4">
            <w:pPr>
              <w:pStyle w:val="BodyText"/>
              <w:jc w:val="left"/>
              <w:rPr>
                <w:lang w:eastAsia="lt-LT"/>
              </w:rPr>
            </w:pPr>
            <w:r w:rsidRPr="003C1D9E">
              <w:rPr>
                <w:bCs/>
              </w:rPr>
              <w:t>1.2.4. Bendrų veiklų su Teniso akademija ir BMX dvir</w:t>
            </w:r>
            <w:r w:rsidR="004540A7">
              <w:rPr>
                <w:bCs/>
              </w:rPr>
              <w:t>ačių sporto baze vykdymas, sk.4.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7" w:rsidRPr="003C1D9E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1.2.3.1. Įg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yven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dinta.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Įvykdyta 13 veiklų.</w:t>
            </w:r>
          </w:p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4540A7" w:rsidRDefault="004540A7" w:rsidP="00454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1F3400" w:rsidRPr="004540A7" w:rsidRDefault="004540A7" w:rsidP="004540A7">
            <w:pPr>
              <w:spacing w:after="0" w:line="240" w:lineRule="auto"/>
              <w:rPr>
                <w:lang w:val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1.2.4.</w:t>
            </w:r>
            <w:r w:rsidRPr="00D42DB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 Įvykdyta 1 veikla. 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Pradėtas bendradarbiavimas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su Lietuvos teniso sąjunga, atl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iekami paruošiamieji darbai,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įstaigos specialistė gavo sert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fi</w:t>
            </w: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katą vykd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yti teniso veiklas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įstaigoje.</w:t>
            </w:r>
          </w:p>
        </w:tc>
      </w:tr>
      <w:tr w:rsidR="001F3400" w:rsidRPr="003C1D9E" w:rsidTr="008F638A">
        <w:trPr>
          <w:trHeight w:val="10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106F98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106F98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1967B4">
            <w:pPr>
              <w:pStyle w:val="BodyText"/>
              <w:jc w:val="left"/>
              <w:rPr>
                <w:bCs/>
              </w:rPr>
            </w:pPr>
            <w:r w:rsidRPr="003C1D9E">
              <w:rPr>
                <w:bCs/>
              </w:rPr>
              <w:t>1.2.5. „Aktyvi mokykla“ programos parengimas, sk.</w:t>
            </w:r>
            <w:r w:rsidR="004540A7">
              <w:rPr>
                <w:bCs/>
              </w:rPr>
              <w:t xml:space="preserve"> </w:t>
            </w:r>
            <w:r w:rsidRPr="003C1D9E">
              <w:rPr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F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1.2.5.1. Programa parengta. </w:t>
            </w:r>
          </w:p>
          <w:p w:rsidR="001F3400" w:rsidRPr="003C1D9E" w:rsidRDefault="00147EDC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Įstaiga pripažinta „A</w:t>
            </w:r>
            <w:r w:rsidR="0065592F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ktyvia mokykla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65592F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1F3400" w:rsidRPr="003C1D9E" w:rsidTr="008F638A">
        <w:trPr>
          <w:trHeight w:val="5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2" w:rsidRPr="0065592F" w:rsidRDefault="0065592F" w:rsidP="0065592F">
            <w:pPr>
              <w:spacing w:after="0" w:line="240" w:lineRule="auto"/>
              <w:rPr>
                <w:lang w:val="lt-LT"/>
              </w:rPr>
            </w:pP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 vykdomos sve</w:t>
            </w:r>
            <w:r w:rsidR="00147ED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ikatos saugojimo ir stiprinimo </w:t>
            </w: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programos bei projektai užtikrina sveiko vaik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 augimą ir sveikatos stiprinimą.</w:t>
            </w:r>
          </w:p>
        </w:tc>
      </w:tr>
      <w:tr w:rsidR="001F3400" w:rsidRPr="003C1D9E" w:rsidTr="008F638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1.3.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Galimybė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vertinti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pasiekimus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ugdymosi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pažangą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F" w:rsidRPr="00147EDC" w:rsidRDefault="0065592F" w:rsidP="0065592F">
            <w:pPr>
              <w:tabs>
                <w:tab w:val="left" w:pos="600"/>
              </w:tabs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1.3.1.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Įdiegta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IT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programa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vaikų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savęs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įsivertinimui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3400" w:rsidRPr="003C1D9E" w:rsidRDefault="001F3400" w:rsidP="00CB55A9">
            <w:pPr>
              <w:tabs>
                <w:tab w:val="left" w:pos="600"/>
              </w:tabs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F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1.3.1.1. Įdiegta. Išbandyta vienoje grupėje. </w:t>
            </w:r>
          </w:p>
          <w:p w:rsidR="001F3400" w:rsidRPr="003C1D9E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Pedagogė patirtimi dalinosi su įstaigos pedagogais. </w:t>
            </w:r>
          </w:p>
        </w:tc>
      </w:tr>
      <w:tr w:rsidR="001F3400" w:rsidRPr="003C1D9E" w:rsidTr="008F638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- 2020 metais pradėtas vykdyti vaikų savęs įsivertinimas classcoomscreen.com platformoje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Patobulėjo pasiekimų ir pažangos vertinimo sistema.</w:t>
            </w:r>
          </w:p>
        </w:tc>
      </w:tr>
      <w:tr w:rsidR="001F3400" w:rsidRPr="003C1D9E" w:rsidTr="008F638A">
        <w:trPr>
          <w:trHeight w:val="4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1.4.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Vertybinių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nuostatų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savanorystė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tarnystė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pilietiškumas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F" w:rsidRDefault="0065592F" w:rsidP="0065592F">
            <w:pPr>
              <w:tabs>
                <w:tab w:val="left" w:pos="600"/>
              </w:tabs>
              <w:overflowPunct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1.4.1.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Organizuotų</w:t>
            </w:r>
            <w:proofErr w:type="spellEnd"/>
          </w:p>
          <w:p w:rsidR="001F3400" w:rsidRPr="003C1D9E" w:rsidRDefault="0065592F" w:rsidP="0065592F">
            <w:pPr>
              <w:tabs>
                <w:tab w:val="left" w:pos="600"/>
              </w:tabs>
              <w:overflowPunct w:val="0"/>
              <w:ind w:left="3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veiklų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65592F" w:rsidP="004B03D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1.4.1.1. 3 veiklos.</w:t>
            </w:r>
            <w:r w:rsidR="0020698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– pilietiškumui ugdyti ir tarnystės įgūdžiams formuoti.</w:t>
            </w:r>
          </w:p>
        </w:tc>
      </w:tr>
      <w:tr w:rsidR="001F3400" w:rsidRPr="003C1D9E" w:rsidTr="008F638A">
        <w:trPr>
          <w:trHeight w:val="7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00" w:rsidRPr="003C1D9E" w:rsidRDefault="001F3400" w:rsidP="00C67C0C">
            <w:pPr>
              <w:tabs>
                <w:tab w:val="left" w:pos="600"/>
              </w:tabs>
              <w:overflowPunct w:val="0"/>
              <w:ind w:left="3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1.4.2.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Prisijunta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prie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veiklų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sk.</w:t>
            </w:r>
            <w:r w:rsidR="0065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559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206985" w:rsidP="004B03D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1.4.2.1. 2 veiklos – tradicijų puoselėjimas ir tarptautinė iniciatyva)</w:t>
            </w:r>
          </w:p>
        </w:tc>
      </w:tr>
      <w:tr w:rsidR="001F3400" w:rsidRPr="003C1D9E" w:rsidTr="008F638A">
        <w:trPr>
          <w:trHeight w:val="8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00" w:rsidRPr="003C1D9E" w:rsidRDefault="001F3400" w:rsidP="00C67C0C">
            <w:pPr>
              <w:tabs>
                <w:tab w:val="left" w:pos="600"/>
              </w:tabs>
              <w:overflowPunct w:val="0"/>
              <w:ind w:left="3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1.4.3.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Renginių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su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tėvais</w:t>
            </w:r>
            <w:proofErr w:type="spellEnd"/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sk.</w:t>
            </w:r>
            <w:r w:rsidR="0065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D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559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206985" w:rsidP="004B03D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1.4.3.1. 2 renginiai – socialinės akcijos.</w:t>
            </w:r>
          </w:p>
        </w:tc>
      </w:tr>
      <w:tr w:rsidR="001F3400" w:rsidRPr="003C1D9E" w:rsidTr="008F638A">
        <w:trPr>
          <w:trHeight w:val="119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F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1.4.4. SKU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400" w:rsidRPr="0065592F" w:rsidRDefault="0065592F" w:rsidP="0065592F">
            <w:pPr>
              <w:spacing w:after="0" w:line="240" w:lineRule="auto"/>
            </w:pP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veiklų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, sk.5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65592F" w:rsidP="004B03D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1.4.4.1. </w:t>
            </w:r>
            <w:r w:rsidR="001F3400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 veiklos.</w:t>
            </w:r>
          </w:p>
        </w:tc>
      </w:tr>
      <w:tr w:rsidR="001F3400" w:rsidRPr="003C1D9E" w:rsidTr="008F638A">
        <w:trPr>
          <w:trHeight w:val="5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0" w:rsidRPr="003C1D9E" w:rsidRDefault="001F3400" w:rsidP="0064441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00" w:rsidRPr="003C1D9E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 saviraiškus dalyvavimas tarnystės, paramos, pilietiškumo iniciatyvose ,moko vaikus atpažinti esmines piliečio vertybes.</w:t>
            </w:r>
          </w:p>
        </w:tc>
      </w:tr>
      <w:tr w:rsidR="00445050" w:rsidRPr="00593D89" w:rsidTr="008F638A">
        <w:trPr>
          <w:trHeight w:val="21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6418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>2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(IS)</w:t>
            </w:r>
            <w:r w:rsidR="008F638A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Gerinti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ikimokyklinio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amžiaus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pasiekimus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2.1.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Pagerėjusi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0,5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balo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ikimokyklinio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amžiaus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sakytinė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rašytinė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kalba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2F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2.1.1. 8 grupėms įsigyta ugdymo </w:t>
            </w:r>
          </w:p>
          <w:p w:rsidR="0065592F" w:rsidRPr="003C1D9E" w:rsidRDefault="0065592F" w:rsidP="006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priemonių kalbos ugdymui.</w:t>
            </w:r>
          </w:p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65592F" w:rsidP="003D1757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2.1.1.1. Priemonių 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="003D175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igyta 11 grupių .</w:t>
            </w:r>
            <w:bookmarkStart w:id="0" w:name="_GoBack"/>
            <w:bookmarkEnd w:id="0"/>
          </w:p>
        </w:tc>
      </w:tr>
      <w:tr w:rsidR="00445050" w:rsidRPr="00593D89" w:rsidTr="008F638A">
        <w:trPr>
          <w:trHeight w:val="10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106F98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</w:rPr>
              <w:t>moka</w:t>
            </w:r>
            <w:r w:rsidR="00C36418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</w:rPr>
              <w:t>virtualios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</w:rPr>
              <w:t>žaidimai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462852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2.1.2.1. Įs</w:t>
            </w:r>
            <w:r w:rsidR="00D56A7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igyti 3 metodiniai rinkiniai, kurie praturtino pedagogų </w:t>
            </w:r>
            <w:r w:rsidR="0046285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kompetencijas naujomis idėjomis dirbant nuotoliniu bei kontaktiniu būdu.</w:t>
            </w:r>
          </w:p>
        </w:tc>
      </w:tr>
      <w:tr w:rsidR="00445050" w:rsidRPr="003C1D9E" w:rsidTr="008F638A">
        <w:trPr>
          <w:trHeight w:val="166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106F98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C36418" w:rsidP="003C1D9E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3.1. Organizuotos 5 veiklos (2 r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esp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ublikiniai virtualūs projektai, sukurti 2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e-twining projektai, 1 veikla įstaigoje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1 veikla su tėvais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445050" w:rsidRPr="003C1D9E" w:rsidTr="008F638A">
        <w:trPr>
          <w:trHeight w:val="14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2.1.4.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Prisijunta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4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veiklų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2065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2.1.4.1.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Prisijungta prie 2 tarptautinių, 1</w:t>
            </w:r>
          </w:p>
          <w:p w:rsidR="00445050" w:rsidRPr="00C36418" w:rsidRDefault="00C36418" w:rsidP="00C364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respublikinio projekto, veiklos su socialiniais partneriais.</w:t>
            </w:r>
          </w:p>
        </w:tc>
      </w:tr>
      <w:tr w:rsidR="00445050" w:rsidRPr="003C1D9E" w:rsidTr="008F638A">
        <w:trPr>
          <w:trHeight w:val="12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C36418" w:rsidP="00A6030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 w:eastAsia="lt-LT"/>
              </w:rPr>
            </w:pP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</w:t>
            </w:r>
            <w:r w:rsidRPr="0034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organizuota daug  įvairių veiklų, </w:t>
            </w: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ugdymo </w:t>
            </w:r>
            <w:r w:rsidRPr="00A6030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procesas  vaikams tapo patrauklesnis ir įdomesnis, pagerėjo ikimokyklinio amžiaus vaikų sakytinės ir rašytinės kalbos pasiekimai 0,8 balo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445050" w:rsidRPr="003C1D9E" w:rsidTr="008F638A">
        <w:trPr>
          <w:trHeight w:val="13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2.2.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Patrauklesnis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turinys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2.1. STEAM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du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papildo</w:t>
            </w:r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būreliai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robotika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numicon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934C36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2.2.1. Neformalioji veikla </w:t>
            </w:r>
            <w:r w:rsidR="00504EE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sustabdyta.</w:t>
            </w:r>
          </w:p>
        </w:tc>
      </w:tr>
      <w:tr w:rsidR="00445050" w:rsidRPr="003C1D9E" w:rsidTr="008F638A">
        <w:trPr>
          <w:trHeight w:val="8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C36418" w:rsidP="00A848B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2.2.2. 5 STEAM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grupėse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2.2.2.1. </w:t>
            </w:r>
            <w:r w:rsidRPr="00504EE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62 veikos:</w:t>
            </w:r>
          </w:p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pranešimai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STEAM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parengti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pristatyti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espublikinėje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konferencij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įstaigos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pedagogams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48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vykdytos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atskirose</w:t>
            </w:r>
            <w:proofErr w:type="spellEnd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grupėse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 </w:t>
            </w:r>
            <w:proofErr w:type="spellStart"/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soc.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partneriais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445050" w:rsidRP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 w:eastAsia="lt-LT"/>
              </w:rPr>
            </w:pPr>
            <w:r w:rsidRPr="00D00AE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ugdytinių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tėvais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445050" w:rsidRPr="003C1D9E" w:rsidTr="008F638A">
        <w:trPr>
          <w:trHeight w:val="19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2.2.3.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Tikslinės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</w:t>
            </w:r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rtnerystės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Inžineriniam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ugdymui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Ragainės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jaunųjų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technikų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cent</w:t>
            </w:r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ru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2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bendradarbiavimo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sutartys</w:t>
            </w:r>
            <w:proofErr w:type="spellEnd"/>
            <w:r w:rsidR="00C364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18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2.2.3.1.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Veikla su Ragainės prog. vykdyta;</w:t>
            </w:r>
          </w:p>
          <w:p w:rsidR="00C36418" w:rsidRPr="003C1D9E" w:rsidRDefault="00C36418" w:rsidP="00C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veiklos su jaunųjų technikų centru neįvyko.</w:t>
            </w:r>
          </w:p>
          <w:p w:rsidR="00445050" w:rsidRPr="003C1D9E" w:rsidRDefault="00445050" w:rsidP="00934C36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445050" w:rsidRPr="00593D89" w:rsidTr="008F638A">
        <w:trPr>
          <w:trHeight w:val="4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50" w:rsidRPr="003C1D9E" w:rsidRDefault="00445050" w:rsidP="00A848B2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02" w:rsidRPr="003C1D9E" w:rsidRDefault="00445050" w:rsidP="00CC6539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</w:t>
            </w:r>
            <w:r w:rsidR="0034367F"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įdomesnės ir patrauklesnės STEAM veiklos</w:t>
            </w:r>
            <w:r w:rsidR="00CC653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jose dalyvavo ir tėveliai. Patyriminis ugdymas padėjo</w:t>
            </w:r>
            <w:r w:rsidR="0034367F" w:rsidRPr="0034367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CC653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geriau</w:t>
            </w:r>
            <w:r w:rsidR="0034367F" w:rsidRPr="00560A0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įsisavinti mokomąją medžiagą,</w:t>
            </w:r>
            <w:r w:rsidR="00CC653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inovatyvios veiklos vaikams </w:t>
            </w:r>
            <w:r w:rsidR="00560A02" w:rsidRPr="00560A0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suteikia džiugias emocijas.</w:t>
            </w:r>
          </w:p>
        </w:tc>
      </w:tr>
      <w:tr w:rsidR="000F38A1" w:rsidRPr="003C1D9E" w:rsidTr="008F638A">
        <w:trPr>
          <w:trHeight w:val="4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18" w:rsidRDefault="00C36418" w:rsidP="00C3641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C36418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3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106F98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UGDYMO(SI) APLINKA</w:t>
            </w:r>
            <w:r w:rsidR="008F638A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  <w:p w:rsidR="00C36418" w:rsidRDefault="00C36418" w:rsidP="00C3641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Kurti dinamišką, </w:t>
            </w:r>
          </w:p>
          <w:p w:rsidR="00C36418" w:rsidRPr="00106F98" w:rsidRDefault="00C36418" w:rsidP="00C3641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106F9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atvirą ir funkcionalią ugdymo (si) aplinką.</w:t>
            </w:r>
          </w:p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8A" w:rsidRPr="003C1D9E" w:rsidRDefault="008F638A" w:rsidP="008F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Patrauklesnis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skatinantis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mąstymą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kūrybiškumą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stimuliuojantis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mokymąsi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8F638A" w:rsidP="008F638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3.1.1.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Įkurta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sk. 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0F38A1" w:rsidP="00934C36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3.1.1.1. Įkurta</w:t>
            </w:r>
            <w:r w:rsidR="008F638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0F38A1" w:rsidRPr="003C1D9E" w:rsidTr="008F638A">
        <w:trPr>
          <w:trHeight w:val="9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8F638A" w:rsidP="008F638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3.1.2.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Tęsiamas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patiriminis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naminių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gyvūnų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fermos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0F38A1" w:rsidP="00934C36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3.1.2.1. Nevyko</w:t>
            </w:r>
            <w:r w:rsidR="008F638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0F38A1" w:rsidRPr="003C1D9E" w:rsidTr="008F638A">
        <w:trPr>
          <w:trHeight w:val="8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8F638A" w:rsidP="008F638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3.1.3.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Praturtintos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erdvės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koridoriuose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0F38A1" w:rsidP="00934C36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3.1.3.1. Koridoriuose veikla laikinai ribojama.</w:t>
            </w:r>
          </w:p>
        </w:tc>
      </w:tr>
      <w:tr w:rsidR="000F38A1" w:rsidRPr="003C1D9E" w:rsidTr="008F638A">
        <w:trPr>
          <w:trHeight w:val="11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8F638A" w:rsidP="008F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3.1.4. STEAM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kambario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įrengimas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10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veikloms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504EEF" w:rsidRDefault="008F638A" w:rsidP="008F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3.1.4.1. Įrengta STEAM laboratorija (Mokinio lėšos)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įsigyta virš 90 priemonių (30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).</w:t>
            </w:r>
          </w:p>
        </w:tc>
      </w:tr>
      <w:tr w:rsidR="000F38A1" w:rsidRPr="003C1D9E" w:rsidTr="008F638A">
        <w:trPr>
          <w:trHeight w:val="5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0F38A1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A1" w:rsidRPr="003C1D9E" w:rsidRDefault="008F638A" w:rsidP="008F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352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 atvira ugdymosi aplinka, procesas vyksta STEAM laboratorijoje,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6352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vidinėse įstaigos erdvėse, kas stimuliuoja ugdymąsi, skatina mąstymą bei kūrybiškumą.</w:t>
            </w:r>
          </w:p>
        </w:tc>
      </w:tr>
      <w:tr w:rsidR="00A7405A" w:rsidRPr="003C1D9E" w:rsidTr="00FE0E54">
        <w:trPr>
          <w:trHeight w:val="8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38A" w:rsidRDefault="008F638A" w:rsidP="008F638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35516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4.</w:t>
            </w:r>
            <w:r w:rsidRPr="003C1D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LYDERYSTĖ IR VADYBA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:rsidR="00A7405A" w:rsidRPr="003C1D9E" w:rsidRDefault="008F638A" w:rsidP="008F638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Dalyvauti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ES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finansuojamame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projekte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LEAN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modelio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diegimas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Šiaulių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ikimokyklinėse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A" w:rsidRPr="003C1D9E" w:rsidRDefault="00A7405A" w:rsidP="00C5114C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8F638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.1 </w:t>
            </w:r>
            <w:proofErr w:type="spellStart"/>
            <w:r w:rsidR="008F638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Tobulėjantis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įstaigos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valdymas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organizuojant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procesą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A" w:rsidRPr="008F638A" w:rsidRDefault="008F638A" w:rsidP="008F638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4.1.1. 22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darbuotojai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mokymuose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5A" w:rsidRDefault="00CC6539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4.1.1.1. Užduotis įvykdyta iš dalies. </w:t>
            </w:r>
          </w:p>
          <w:p w:rsidR="00A7405A" w:rsidRPr="003C1D9E" w:rsidRDefault="00A7405A" w:rsidP="00CC50B8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A7405A" w:rsidRPr="003C1D9E" w:rsidTr="00FE0E54">
        <w:trPr>
          <w:trHeight w:val="348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5A" w:rsidRPr="003C1D9E" w:rsidRDefault="00A7405A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05A" w:rsidRPr="003C1D9E" w:rsidRDefault="00A7405A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A" w:rsidRPr="003C1D9E" w:rsidRDefault="00A7405A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4.1.2.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Organizuota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mokymų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4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4.1.2.1. V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ykdytos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7405A" w:rsidRPr="00FE0E54" w:rsidRDefault="00FE0E54" w:rsidP="00FE0E54">
            <w:pPr>
              <w:spacing w:after="0" w:line="240" w:lineRule="auto"/>
            </w:pPr>
            <w:proofErr w:type="spellStart"/>
            <w:proofErr w:type="gram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supaprastinto</w:t>
            </w:r>
            <w:proofErr w:type="spellEnd"/>
            <w:proofErr w:type="gram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atviro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konkurso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„Lean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arba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lygiaverčio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modelio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diegimas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ikimokyklinio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priešmokyklinio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ugdymo</w:t>
            </w:r>
            <w:proofErr w:type="spellEnd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7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įstai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CC6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procedūros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viešojo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  <w:r w:rsidRPr="000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C25">
              <w:rPr>
                <w:rFonts w:ascii="Times New Roman" w:eastAsia="Times New Roman" w:hAnsi="Times New Roman" w:cs="Times New Roman"/>
                <w:sz w:val="24"/>
                <w:szCs w:val="24"/>
              </w:rPr>
              <w:t>dalyvavau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0E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25">
              <w:rPr>
                <w:rFonts w:ascii="Times New Roman" w:eastAsia="Times New Roman" w:hAnsi="Times New Roman" w:cs="Times New Roman"/>
                <w:sz w:val="24"/>
                <w:szCs w:val="24"/>
              </w:rPr>
              <w:t>rengiant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reglamentą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A7405A" w:rsidRPr="00CC6539" w:rsidTr="008F638A">
        <w:trPr>
          <w:trHeight w:val="5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5A" w:rsidRPr="003C1D9E" w:rsidRDefault="00A7405A" w:rsidP="00C5114C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A" w:rsidRPr="003C1D9E" w:rsidRDefault="00A7405A" w:rsidP="00C5114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A" w:rsidRPr="003C1D9E" w:rsidRDefault="00A7405A" w:rsidP="00A740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352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Pokytis -</w:t>
            </w:r>
            <w:r w:rsidR="0063522C" w:rsidRPr="006352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patobulintos žinios supaprastinto viešo pirkimo srityje.</w:t>
            </w:r>
            <w:r w:rsidR="00CC653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Pagilintos žinios apie LEAN projektą, jo pritaikymą ikimokyklinėje įstaigoje. </w:t>
            </w:r>
          </w:p>
        </w:tc>
      </w:tr>
    </w:tbl>
    <w:p w:rsidR="00FE0E54" w:rsidRDefault="00FE0E54" w:rsidP="00FE0E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C3575C" w:rsidRPr="003C1D9E" w:rsidRDefault="00C3575C" w:rsidP="00FE0E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2.</w:t>
      </w: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3575C" w:rsidRPr="003C1D9E" w:rsidTr="007A772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FE0E54" w:rsidP="00FE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FE0E54" w:rsidP="00FE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Priežastys, rizikos</w:t>
            </w:r>
          </w:p>
        </w:tc>
      </w:tr>
      <w:tr w:rsidR="00C3575C" w:rsidRPr="003C1D9E" w:rsidTr="00FE0E5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FE0E54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Diskusija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sveikos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mitybos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miesto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sveikatos</w:t>
            </w:r>
            <w:proofErr w:type="spellEnd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C1D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biuras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ugdytiniai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tėvai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pedagogai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FE0E54" w:rsidP="000D7AD7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Ekstremali</w:t>
            </w:r>
            <w:r w:rsidR="007951F2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situacija šalyje. </w:t>
            </w:r>
          </w:p>
        </w:tc>
      </w:tr>
      <w:tr w:rsidR="00C3575C" w:rsidRPr="003C1D9E" w:rsidTr="00FE0E5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FE0E54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2.2.</w:t>
            </w:r>
            <w:r w:rsidRPr="003C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0B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Šiaulių miesto  ikimokyklinių ugdymo 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staigų ir Šiaulių universiteto Edukologijos instituto forumas</w:t>
            </w:r>
            <w:r w:rsidRPr="00E840B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„Alfa karta – ateities Lietuva“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FE0E54" w:rsidP="000D7AD7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Ekstremali </w:t>
            </w:r>
            <w:r w:rsidR="007951F2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situacija šalyje.</w:t>
            </w:r>
          </w:p>
        </w:tc>
      </w:tr>
      <w:tr w:rsidR="00C3575C" w:rsidRPr="003C1D9E" w:rsidTr="007A772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5C" w:rsidRPr="003C1D9E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2.3.</w:t>
            </w:r>
            <w:r w:rsidRPr="000D7A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Neformalioji veikla sustabdyta.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Ekstremali</w:t>
            </w:r>
            <w:r w:rsidRPr="000D7AD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situacija šalyje.</w:t>
            </w:r>
          </w:p>
        </w:tc>
      </w:tr>
      <w:tr w:rsidR="00C3575C" w:rsidRPr="003C1D9E" w:rsidTr="00CD31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E840BB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0D7A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atiriminis</w:t>
            </w:r>
            <w:proofErr w:type="spellEnd"/>
            <w:r w:rsidRPr="000D7A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7AD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naminių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gyvūnų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fermos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CD3177" w:rsidP="00E840B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Ekstremali</w:t>
            </w:r>
            <w:r w:rsidR="00E840BB" w:rsidRPr="000D7AD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situacija šalyje.</w:t>
            </w:r>
          </w:p>
        </w:tc>
      </w:tr>
    </w:tbl>
    <w:p w:rsidR="00C3575C" w:rsidRPr="003C1D9E" w:rsidRDefault="00C3575C" w:rsidP="00C3575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3575C" w:rsidRPr="003C1D9E" w:rsidRDefault="00C3575C" w:rsidP="00C3575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>3.</w:t>
      </w: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C3575C" w:rsidRPr="003C1D9E" w:rsidRDefault="00C3575C" w:rsidP="00C3575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sz w:val="24"/>
          <w:szCs w:val="24"/>
          <w:lang w:val="lt-LT"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3575C" w:rsidRPr="003C1D9E" w:rsidTr="007A772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1339D9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1339D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C3575C" w:rsidRPr="003C1D9E" w:rsidTr="007A772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D9" w:rsidRDefault="00C3575C" w:rsidP="0013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9D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3.1</w:t>
            </w:r>
            <w:r w:rsidR="001339D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.Kartu su l/d „Vaikystė“ o</w:t>
            </w:r>
            <w:r w:rsidR="00CD317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rganizuota r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espublikinė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 w:rsidR="00CD3177">
              <w:rPr>
                <w:rFonts w:ascii="Times New Roman" w:hAnsi="Times New Roman" w:cs="Times New Roman"/>
                <w:sz w:val="24"/>
                <w:szCs w:val="24"/>
              </w:rPr>
              <w:t>styvojo</w:t>
            </w:r>
            <w:proofErr w:type="spellEnd"/>
            <w:r w:rsidR="00CD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177">
              <w:rPr>
                <w:rFonts w:ascii="Times New Roman" w:hAnsi="Times New Roman" w:cs="Times New Roman"/>
                <w:sz w:val="24"/>
                <w:szCs w:val="24"/>
              </w:rPr>
              <w:t>amžiaus</w:t>
            </w:r>
            <w:proofErr w:type="spellEnd"/>
            <w:r w:rsidR="00CD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177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="00CD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177">
              <w:rPr>
                <w:rFonts w:ascii="Times New Roman" w:hAnsi="Times New Roman" w:cs="Times New Roman"/>
                <w:sz w:val="24"/>
                <w:szCs w:val="24"/>
              </w:rPr>
              <w:t>ugdytojų</w:t>
            </w:r>
            <w:proofErr w:type="spellEnd"/>
            <w:r w:rsidR="00CD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praktinė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konferencija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Šiandienos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>visuomenė</w:t>
            </w:r>
            <w:proofErr w:type="spellEnd"/>
            <w:r w:rsidR="001339D9" w:rsidRPr="001339D9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</w:p>
          <w:p w:rsidR="00C3575C" w:rsidRPr="001339D9" w:rsidRDefault="001339D9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l/d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Vaikystė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Berželis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Žiogelis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organizuota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Socialinis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emocinis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ankstyvaj</w:t>
            </w:r>
            <w:r w:rsidR="00CD31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amžiuje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gerosios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pavyzdžiai</w:t>
            </w:r>
            <w:proofErr w:type="spellEnd"/>
            <w:r w:rsidRPr="00100A81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7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taigos viešinimas, tikslinė soci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inė partnerystė, siekis tobulėti, organizacijos atvirumas.</w:t>
            </w:r>
          </w:p>
          <w:p w:rsidR="00CD3177" w:rsidRPr="000E771F" w:rsidRDefault="00CD3177" w:rsidP="00CD3177">
            <w:pPr>
              <w:spacing w:after="0" w:line="240" w:lineRule="auto"/>
            </w:pPr>
          </w:p>
          <w:p w:rsidR="00C3575C" w:rsidRPr="00CD3177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3575C" w:rsidRPr="003C1D9E" w:rsidTr="007A772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77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3.2</w:t>
            </w: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2020-10-26 </w:t>
            </w:r>
            <w:r w:rsidRPr="0099539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išklausyti mokymai ,,Ekologiškų ir NKP maisto produktų vartojimo skatinimas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ikimokyklinio ugdymo įstaigose“.</w:t>
            </w:r>
          </w:p>
          <w:p w:rsidR="00C3575C" w:rsidRPr="00CD3177" w:rsidRDefault="00CD3177" w:rsidP="00CD317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Pateikta paraiška Vaikų maitinimo pagal ekologiškų produktų vartojimo skatinimo programai gauti.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Gavus finansavimą ir pradėjus vaikus maitinti ekologiškais produktais bus stiprinama ugdytinių sveikata.</w:t>
            </w:r>
          </w:p>
        </w:tc>
      </w:tr>
      <w:tr w:rsidR="0099539C" w:rsidRPr="003C1D9E" w:rsidTr="00CD3177">
        <w:trPr>
          <w:trHeight w:val="1226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C" w:rsidRDefault="00CD3177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3.3. Nuotolinio ugdymo organizavimas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virtualioje erdvėje PADLET platformoje.</w:t>
            </w:r>
            <w:r w:rsidR="00CC653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CC6539" w:rsidRPr="00CD3177" w:rsidRDefault="00CC6539" w:rsidP="00CD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Parengti veiklos dokumentai dėl nuotolinio darbo įstaigoje bei nuotolinio ugdymo organizavimo karantino metu.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C" w:rsidRPr="003C1D9E" w:rsidRDefault="00CD3177" w:rsidP="00AA4D79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Užtikrintas ugdymo proceso tęstinumas karantino metu. Patobulintos pedagogų skaitmeninių raštingumo kompetencijos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C3575C" w:rsidRPr="003C1D9E" w:rsidTr="007A7725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5C" w:rsidRPr="003C1D9E" w:rsidRDefault="00AB57DD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3.4</w:t>
            </w:r>
            <w:r w:rsidR="00C3575C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CD6AFF"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Įvykdyta lauko laiptų rekonstrukcija. Aptvertos 3 ankstyvojo amžiaus grupių teritorijos.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C" w:rsidRPr="003C1D9E" w:rsidRDefault="00CD6AFF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Užtikrintas įstaigos bendruomenės saugumas ir sveikata.</w:t>
            </w:r>
          </w:p>
        </w:tc>
      </w:tr>
    </w:tbl>
    <w:p w:rsidR="00C3575C" w:rsidRPr="003C1D9E" w:rsidRDefault="00C3575C" w:rsidP="00C3575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3575C" w:rsidRPr="003C1D9E" w:rsidRDefault="00C3575C" w:rsidP="00C3575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3C1D9E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3575C" w:rsidRPr="003C1D9E" w:rsidTr="007A77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C3575C" w:rsidRPr="003C1D9E" w:rsidTr="007A77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5C" w:rsidRPr="003C1D9E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3C1D9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5C" w:rsidRPr="003C1D9E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5C" w:rsidRPr="003C1D9E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5C" w:rsidRPr="003C1D9E" w:rsidRDefault="00C3575C" w:rsidP="007A7725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C3575C" w:rsidRPr="003C1D9E" w:rsidRDefault="00CC6539" w:rsidP="00C3575C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_____________________________</w:t>
      </w:r>
    </w:p>
    <w:sectPr w:rsidR="00C3575C" w:rsidRPr="003C1D9E" w:rsidSect="00E04609"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890"/>
    <w:multiLevelType w:val="hybridMultilevel"/>
    <w:tmpl w:val="F14E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E67"/>
    <w:multiLevelType w:val="multilevel"/>
    <w:tmpl w:val="2AFC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791CD1"/>
    <w:multiLevelType w:val="hybridMultilevel"/>
    <w:tmpl w:val="4BDC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26FD"/>
    <w:multiLevelType w:val="multilevel"/>
    <w:tmpl w:val="C7AA5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AD6F04"/>
    <w:multiLevelType w:val="hybridMultilevel"/>
    <w:tmpl w:val="519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13C15"/>
    <w:multiLevelType w:val="multilevel"/>
    <w:tmpl w:val="489CFE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>
    <w:nsid w:val="42FB6832"/>
    <w:multiLevelType w:val="hybridMultilevel"/>
    <w:tmpl w:val="260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C"/>
    <w:rsid w:val="0000187A"/>
    <w:rsid w:val="0002132B"/>
    <w:rsid w:val="000355F1"/>
    <w:rsid w:val="00061FD9"/>
    <w:rsid w:val="00063800"/>
    <w:rsid w:val="000B1F3F"/>
    <w:rsid w:val="000D7AD7"/>
    <w:rsid w:val="000E7C25"/>
    <w:rsid w:val="000F38A1"/>
    <w:rsid w:val="00106F98"/>
    <w:rsid w:val="00111511"/>
    <w:rsid w:val="001339D9"/>
    <w:rsid w:val="00147EDC"/>
    <w:rsid w:val="00156716"/>
    <w:rsid w:val="00172813"/>
    <w:rsid w:val="001967B4"/>
    <w:rsid w:val="001C0C9C"/>
    <w:rsid w:val="001D2623"/>
    <w:rsid w:val="001F3400"/>
    <w:rsid w:val="001F4A9C"/>
    <w:rsid w:val="001F4FDB"/>
    <w:rsid w:val="00200288"/>
    <w:rsid w:val="00200B80"/>
    <w:rsid w:val="002013E7"/>
    <w:rsid w:val="00206985"/>
    <w:rsid w:val="00233041"/>
    <w:rsid w:val="002510AF"/>
    <w:rsid w:val="00272521"/>
    <w:rsid w:val="00296D34"/>
    <w:rsid w:val="002B1198"/>
    <w:rsid w:val="002C11F1"/>
    <w:rsid w:val="002E1F24"/>
    <w:rsid w:val="00302239"/>
    <w:rsid w:val="003135CB"/>
    <w:rsid w:val="00314FD2"/>
    <w:rsid w:val="0034124D"/>
    <w:rsid w:val="0034367F"/>
    <w:rsid w:val="00371F6F"/>
    <w:rsid w:val="003834AF"/>
    <w:rsid w:val="003B2B9C"/>
    <w:rsid w:val="003C1D9E"/>
    <w:rsid w:val="003C30B4"/>
    <w:rsid w:val="003D1757"/>
    <w:rsid w:val="003E191F"/>
    <w:rsid w:val="003F4374"/>
    <w:rsid w:val="00400545"/>
    <w:rsid w:val="004176C0"/>
    <w:rsid w:val="00424A11"/>
    <w:rsid w:val="00445050"/>
    <w:rsid w:val="004450CA"/>
    <w:rsid w:val="004540A7"/>
    <w:rsid w:val="00455A8D"/>
    <w:rsid w:val="00462852"/>
    <w:rsid w:val="0046707F"/>
    <w:rsid w:val="004A188F"/>
    <w:rsid w:val="004B03D3"/>
    <w:rsid w:val="004F0212"/>
    <w:rsid w:val="004F0FCB"/>
    <w:rsid w:val="004F3F41"/>
    <w:rsid w:val="00500AA4"/>
    <w:rsid w:val="00504EEF"/>
    <w:rsid w:val="00520297"/>
    <w:rsid w:val="0052065A"/>
    <w:rsid w:val="00552CCB"/>
    <w:rsid w:val="00560A02"/>
    <w:rsid w:val="00593D89"/>
    <w:rsid w:val="00597F7D"/>
    <w:rsid w:val="005B1A19"/>
    <w:rsid w:val="005C4AEC"/>
    <w:rsid w:val="005D628E"/>
    <w:rsid w:val="0063522C"/>
    <w:rsid w:val="0064441B"/>
    <w:rsid w:val="0065592F"/>
    <w:rsid w:val="006669C6"/>
    <w:rsid w:val="00674673"/>
    <w:rsid w:val="00681E11"/>
    <w:rsid w:val="006863AB"/>
    <w:rsid w:val="00687620"/>
    <w:rsid w:val="006A4767"/>
    <w:rsid w:val="006B33FB"/>
    <w:rsid w:val="006E43F2"/>
    <w:rsid w:val="00725BEA"/>
    <w:rsid w:val="007951F2"/>
    <w:rsid w:val="007954A7"/>
    <w:rsid w:val="00795B71"/>
    <w:rsid w:val="007A6742"/>
    <w:rsid w:val="007A6A51"/>
    <w:rsid w:val="007A7725"/>
    <w:rsid w:val="007A7808"/>
    <w:rsid w:val="007F6866"/>
    <w:rsid w:val="00804F8E"/>
    <w:rsid w:val="00837851"/>
    <w:rsid w:val="0088122B"/>
    <w:rsid w:val="00883527"/>
    <w:rsid w:val="008C48F5"/>
    <w:rsid w:val="008D0709"/>
    <w:rsid w:val="008F638A"/>
    <w:rsid w:val="00911BE1"/>
    <w:rsid w:val="00934C36"/>
    <w:rsid w:val="0099539C"/>
    <w:rsid w:val="009B3712"/>
    <w:rsid w:val="009B653D"/>
    <w:rsid w:val="009C32A7"/>
    <w:rsid w:val="009F315A"/>
    <w:rsid w:val="00A0624A"/>
    <w:rsid w:val="00A0729C"/>
    <w:rsid w:val="00A13969"/>
    <w:rsid w:val="00A6030A"/>
    <w:rsid w:val="00A65076"/>
    <w:rsid w:val="00A7405A"/>
    <w:rsid w:val="00A848B2"/>
    <w:rsid w:val="00AA4D79"/>
    <w:rsid w:val="00AB57DD"/>
    <w:rsid w:val="00B0500E"/>
    <w:rsid w:val="00B12FA2"/>
    <w:rsid w:val="00B15108"/>
    <w:rsid w:val="00B2267B"/>
    <w:rsid w:val="00B25453"/>
    <w:rsid w:val="00B315EF"/>
    <w:rsid w:val="00B509CE"/>
    <w:rsid w:val="00B5243D"/>
    <w:rsid w:val="00B7732C"/>
    <w:rsid w:val="00BA6608"/>
    <w:rsid w:val="00BA74A6"/>
    <w:rsid w:val="00BC7FF9"/>
    <w:rsid w:val="00BF673E"/>
    <w:rsid w:val="00C21263"/>
    <w:rsid w:val="00C2544F"/>
    <w:rsid w:val="00C3575C"/>
    <w:rsid w:val="00C36418"/>
    <w:rsid w:val="00C5114C"/>
    <w:rsid w:val="00C67C0C"/>
    <w:rsid w:val="00C85F08"/>
    <w:rsid w:val="00C91938"/>
    <w:rsid w:val="00C9651E"/>
    <w:rsid w:val="00CA4A0F"/>
    <w:rsid w:val="00CB3613"/>
    <w:rsid w:val="00CB3E94"/>
    <w:rsid w:val="00CB5130"/>
    <w:rsid w:val="00CB55A9"/>
    <w:rsid w:val="00CC50B8"/>
    <w:rsid w:val="00CC6539"/>
    <w:rsid w:val="00CD3177"/>
    <w:rsid w:val="00CD6AFF"/>
    <w:rsid w:val="00CF0120"/>
    <w:rsid w:val="00D00AE6"/>
    <w:rsid w:val="00D248C4"/>
    <w:rsid w:val="00D25D2A"/>
    <w:rsid w:val="00D42DB9"/>
    <w:rsid w:val="00D56A7E"/>
    <w:rsid w:val="00D57ED2"/>
    <w:rsid w:val="00D919EB"/>
    <w:rsid w:val="00DF3BBA"/>
    <w:rsid w:val="00E04609"/>
    <w:rsid w:val="00E206A2"/>
    <w:rsid w:val="00E25E62"/>
    <w:rsid w:val="00E460B6"/>
    <w:rsid w:val="00E500BB"/>
    <w:rsid w:val="00E51244"/>
    <w:rsid w:val="00E667FA"/>
    <w:rsid w:val="00E840BB"/>
    <w:rsid w:val="00EA7339"/>
    <w:rsid w:val="00EB0EED"/>
    <w:rsid w:val="00EC31D0"/>
    <w:rsid w:val="00ED43B1"/>
    <w:rsid w:val="00EF4BE7"/>
    <w:rsid w:val="00F02477"/>
    <w:rsid w:val="00F515EE"/>
    <w:rsid w:val="00F826C6"/>
    <w:rsid w:val="00F84EED"/>
    <w:rsid w:val="00F940F4"/>
    <w:rsid w:val="00F948BE"/>
    <w:rsid w:val="00FB2D2C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75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BE7"/>
    <w:pPr>
      <w:ind w:left="720"/>
      <w:contextualSpacing/>
    </w:pPr>
  </w:style>
  <w:style w:type="paragraph" w:styleId="BodyText">
    <w:name w:val="Body Text"/>
    <w:basedOn w:val="Normal"/>
    <w:link w:val="BodyTextChar"/>
    <w:rsid w:val="00681E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rsid w:val="00681E11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75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BE7"/>
    <w:pPr>
      <w:ind w:left="720"/>
      <w:contextualSpacing/>
    </w:pPr>
  </w:style>
  <w:style w:type="paragraph" w:styleId="BodyText">
    <w:name w:val="Body Text"/>
    <w:basedOn w:val="Normal"/>
    <w:link w:val="BodyTextChar"/>
    <w:rsid w:val="00681E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rsid w:val="00681E11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2835</Words>
  <Characters>16162</Characters>
  <Application>Microsoft Office Word</Application>
  <DocSecurity>0</DocSecurity>
  <Lines>134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Namai</cp:lastModifiedBy>
  <cp:revision>6</cp:revision>
  <dcterms:created xsi:type="dcterms:W3CDTF">2021-01-19T13:17:00Z</dcterms:created>
  <dcterms:modified xsi:type="dcterms:W3CDTF">2021-01-19T14:46:00Z</dcterms:modified>
</cp:coreProperties>
</file>